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Grenarová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</w:t>
      </w:r>
      <w:r w:rsidR="00E44688">
        <w:rPr>
          <w:rFonts w:ascii="Times New Roman" w:hAnsi="Times New Roman" w:cs="Times New Roman"/>
          <w:sz w:val="24"/>
          <w:szCs w:val="24"/>
        </w:rPr>
        <w:t>e</w:t>
      </w:r>
      <w:r w:rsidR="00B87863">
        <w:rPr>
          <w:rFonts w:ascii="Times New Roman" w:hAnsi="Times New Roman" w:cs="Times New Roman"/>
          <w:sz w:val="24"/>
          <w:szCs w:val="24"/>
        </w:rPr>
        <w:t>ní konaného ve školním roce 2022/2023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</w:t>
      </w:r>
      <w:r w:rsidR="001C28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79-41-K/</w:t>
      </w:r>
      <w:r w:rsidR="00E44688">
        <w:rPr>
          <w:rFonts w:ascii="Times New Roman" w:hAnsi="Times New Roman" w:cs="Times New Roman"/>
          <w:sz w:val="24"/>
          <w:szCs w:val="24"/>
        </w:rPr>
        <w:t>4</w:t>
      </w:r>
      <w:r w:rsidR="00B87863">
        <w:rPr>
          <w:rFonts w:ascii="Times New Roman" w:hAnsi="Times New Roman" w:cs="Times New Roman"/>
          <w:sz w:val="24"/>
          <w:szCs w:val="24"/>
        </w:rPr>
        <w:t>1 Gymnázium ve školním roce 2023/2024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D" w:rsidRDefault="009479BD"/>
    <w:sectPr w:rsidR="009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E"/>
    <w:rsid w:val="001C2858"/>
    <w:rsid w:val="002D66AE"/>
    <w:rsid w:val="00300E33"/>
    <w:rsid w:val="00421C0E"/>
    <w:rsid w:val="00536AEA"/>
    <w:rsid w:val="00594C2F"/>
    <w:rsid w:val="006F6FF9"/>
    <w:rsid w:val="0072579A"/>
    <w:rsid w:val="00885DCE"/>
    <w:rsid w:val="009479BD"/>
    <w:rsid w:val="009C1635"/>
    <w:rsid w:val="00B81484"/>
    <w:rsid w:val="00B87863"/>
    <w:rsid w:val="00E44688"/>
    <w:rsid w:val="00E734EC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6524"/>
  <w15:chartTrackingRefBased/>
  <w15:docId w15:val="{6383F83E-350C-4B56-8391-F5A0AE4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D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3</cp:revision>
  <dcterms:created xsi:type="dcterms:W3CDTF">2023-04-28T10:46:00Z</dcterms:created>
  <dcterms:modified xsi:type="dcterms:W3CDTF">2023-04-28T10:50:00Z</dcterms:modified>
</cp:coreProperties>
</file>