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D013" w14:textId="7EBBBFD1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893E02">
        <w:rPr>
          <w:rFonts w:ascii="Tahoma" w:hAnsi="Tahoma" w:cs="Tahoma"/>
          <w:sz w:val="24"/>
          <w:szCs w:val="24"/>
        </w:rPr>
        <w:t xml:space="preserve"> O DÍLO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a </w:t>
      </w:r>
      <w:r w:rsidR="00D1279F" w:rsidRPr="00EB5AEF">
        <w:rPr>
          <w:rFonts w:ascii="Tahoma" w:hAnsi="Tahoma" w:cs="Tahoma"/>
          <w:sz w:val="24"/>
          <w:szCs w:val="24"/>
        </w:rPr>
        <w:t xml:space="preserve">výkon </w:t>
      </w:r>
      <w:r w:rsidRPr="00EB5AEF">
        <w:rPr>
          <w:rFonts w:ascii="Tahoma" w:hAnsi="Tahoma" w:cs="Tahoma"/>
          <w:sz w:val="24"/>
          <w:szCs w:val="24"/>
        </w:rPr>
        <w:t>dozor</w:t>
      </w:r>
      <w:r w:rsidR="00D1279F" w:rsidRPr="00EB5AEF">
        <w:rPr>
          <w:rFonts w:ascii="Tahoma" w:hAnsi="Tahoma" w:cs="Tahoma"/>
          <w:sz w:val="24"/>
          <w:szCs w:val="24"/>
        </w:rPr>
        <w:t>u</w:t>
      </w:r>
      <w:r w:rsidR="00E81263">
        <w:rPr>
          <w:rFonts w:ascii="Tahoma" w:hAnsi="Tahoma" w:cs="Tahoma"/>
          <w:sz w:val="24"/>
          <w:szCs w:val="24"/>
        </w:rPr>
        <w:t xml:space="preserve"> projektanta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58AAFD92" w:rsidR="00A54991" w:rsidRPr="004C2AAA" w:rsidRDefault="00566E86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2AAA">
        <w:rPr>
          <w:rFonts w:ascii="Tahoma" w:hAnsi="Tahoma" w:cs="Tahoma"/>
          <w:b/>
          <w:sz w:val="22"/>
          <w:szCs w:val="22"/>
        </w:rPr>
        <w:t>Gymnázium Josefa Kainara, Hlučín, příspěvková organizace</w:t>
      </w:r>
    </w:p>
    <w:p w14:paraId="4626E830" w14:textId="711930DC" w:rsidR="00A54991" w:rsidRPr="004C2AA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s</w:t>
      </w:r>
      <w:r w:rsidR="00A54991" w:rsidRPr="004C2AAA">
        <w:rPr>
          <w:rFonts w:ascii="Tahoma" w:hAnsi="Tahoma" w:cs="Tahoma"/>
          <w:sz w:val="22"/>
          <w:szCs w:val="22"/>
        </w:rPr>
        <w:t>e sídlem:</w:t>
      </w:r>
      <w:r w:rsidR="00566E86" w:rsidRPr="004C2AAA">
        <w:rPr>
          <w:rFonts w:ascii="Tahoma" w:hAnsi="Tahoma" w:cs="Tahoma"/>
          <w:sz w:val="22"/>
          <w:szCs w:val="22"/>
        </w:rPr>
        <w:t xml:space="preserve"> Dr. Ed. Beneše 586/7, Hlučín, příspěvková organizace</w:t>
      </w:r>
      <w:r w:rsidR="00A54991" w:rsidRPr="004C2AAA">
        <w:rPr>
          <w:rFonts w:ascii="Tahoma" w:hAnsi="Tahoma" w:cs="Tahoma"/>
          <w:sz w:val="22"/>
          <w:szCs w:val="22"/>
        </w:rPr>
        <w:tab/>
      </w:r>
    </w:p>
    <w:p w14:paraId="678346D2" w14:textId="3AAF5870" w:rsidR="002A0361" w:rsidRPr="004C2AA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z</w:t>
      </w:r>
      <w:r w:rsidR="00A54991" w:rsidRPr="004C2AAA">
        <w:rPr>
          <w:rFonts w:ascii="Tahoma" w:hAnsi="Tahoma" w:cs="Tahoma"/>
          <w:sz w:val="22"/>
          <w:szCs w:val="22"/>
        </w:rPr>
        <w:t>astoupen</w:t>
      </w:r>
      <w:r w:rsidR="00E70B5E" w:rsidRPr="004C2AAA">
        <w:rPr>
          <w:rFonts w:ascii="Tahoma" w:hAnsi="Tahoma" w:cs="Tahoma"/>
          <w:sz w:val="22"/>
          <w:szCs w:val="22"/>
        </w:rPr>
        <w:t>a</w:t>
      </w:r>
      <w:r w:rsidR="00A54991" w:rsidRPr="004C2AAA">
        <w:rPr>
          <w:rFonts w:ascii="Tahoma" w:hAnsi="Tahoma" w:cs="Tahoma"/>
          <w:sz w:val="22"/>
          <w:szCs w:val="22"/>
        </w:rPr>
        <w:t>:</w:t>
      </w:r>
      <w:r w:rsidR="00566E86" w:rsidRPr="004C2AAA">
        <w:rPr>
          <w:rFonts w:ascii="Tahoma" w:hAnsi="Tahoma" w:cs="Tahoma"/>
          <w:sz w:val="22"/>
          <w:szCs w:val="22"/>
        </w:rPr>
        <w:t xml:space="preserve"> Mgr. Andreou </w:t>
      </w:r>
      <w:proofErr w:type="spellStart"/>
      <w:r w:rsidR="00566E86" w:rsidRPr="004C2AAA">
        <w:rPr>
          <w:rFonts w:ascii="Tahoma" w:hAnsi="Tahoma" w:cs="Tahoma"/>
          <w:sz w:val="22"/>
          <w:szCs w:val="22"/>
        </w:rPr>
        <w:t>Cahelovou</w:t>
      </w:r>
      <w:proofErr w:type="spellEnd"/>
    </w:p>
    <w:p w14:paraId="5DA64411" w14:textId="5772BB2B" w:rsidR="00A54991" w:rsidRPr="004C2AAA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ab/>
      </w:r>
    </w:p>
    <w:p w14:paraId="4E8E16B8" w14:textId="2482C0AD" w:rsidR="00A54991" w:rsidRPr="004C2AAA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IČ</w:t>
      </w:r>
      <w:r w:rsidR="00CB7AE0" w:rsidRPr="004C2AAA">
        <w:rPr>
          <w:rFonts w:ascii="Tahoma" w:hAnsi="Tahoma" w:cs="Tahoma"/>
          <w:sz w:val="22"/>
          <w:szCs w:val="22"/>
        </w:rPr>
        <w:t>O</w:t>
      </w:r>
      <w:r w:rsidRPr="004C2AAA">
        <w:rPr>
          <w:rFonts w:ascii="Tahoma" w:hAnsi="Tahoma" w:cs="Tahoma"/>
          <w:sz w:val="22"/>
          <w:szCs w:val="22"/>
        </w:rPr>
        <w:t>:</w:t>
      </w:r>
      <w:r w:rsidR="00566E86" w:rsidRPr="004C2AAA">
        <w:rPr>
          <w:rFonts w:ascii="Tahoma" w:hAnsi="Tahoma" w:cs="Tahoma"/>
          <w:sz w:val="22"/>
          <w:szCs w:val="22"/>
        </w:rPr>
        <w:t xml:space="preserve"> 47813091</w:t>
      </w:r>
      <w:r w:rsidRPr="004C2AAA">
        <w:rPr>
          <w:rFonts w:ascii="Tahoma" w:hAnsi="Tahoma" w:cs="Tahoma"/>
          <w:sz w:val="22"/>
          <w:szCs w:val="22"/>
        </w:rPr>
        <w:tab/>
      </w:r>
    </w:p>
    <w:p w14:paraId="3C0A62D1" w14:textId="02DB5AAF" w:rsidR="00A54991" w:rsidRPr="004C2AA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DIČ:</w:t>
      </w:r>
      <w:r w:rsidRPr="004C2AAA">
        <w:rPr>
          <w:rFonts w:ascii="Tahoma" w:hAnsi="Tahoma" w:cs="Tahoma"/>
          <w:sz w:val="22"/>
          <w:szCs w:val="22"/>
        </w:rPr>
        <w:tab/>
      </w:r>
    </w:p>
    <w:p w14:paraId="757DBAD3" w14:textId="32CEB676" w:rsidR="00A54991" w:rsidRPr="004C2AA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b</w:t>
      </w:r>
      <w:r w:rsidR="00A54991" w:rsidRPr="004C2AAA">
        <w:rPr>
          <w:rFonts w:ascii="Tahoma" w:hAnsi="Tahoma" w:cs="Tahoma"/>
          <w:sz w:val="22"/>
          <w:szCs w:val="22"/>
        </w:rPr>
        <w:t xml:space="preserve">ankovní spojení: </w:t>
      </w:r>
      <w:r w:rsidR="00566E86" w:rsidRPr="004C2AAA">
        <w:rPr>
          <w:rStyle w:val="Siln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Běžný účet Komerční banky</w:t>
      </w:r>
    </w:p>
    <w:p w14:paraId="4E6752FE" w14:textId="1A615ACD" w:rsidR="002A0361" w:rsidRPr="004C2AA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č</w:t>
      </w:r>
      <w:r w:rsidR="00A54991" w:rsidRPr="004C2AAA">
        <w:rPr>
          <w:rFonts w:ascii="Tahoma" w:hAnsi="Tahoma" w:cs="Tahoma"/>
          <w:sz w:val="22"/>
          <w:szCs w:val="22"/>
        </w:rPr>
        <w:t>íslo účtu:</w:t>
      </w:r>
      <w:r w:rsidR="00566E86" w:rsidRPr="004C2AAA">
        <w:rPr>
          <w:rFonts w:ascii="Tahoma" w:hAnsi="Tahoma" w:cs="Tahoma"/>
          <w:sz w:val="22"/>
          <w:szCs w:val="22"/>
        </w:rPr>
        <w:t xml:space="preserve"> </w:t>
      </w:r>
      <w:r w:rsidR="00566E86" w:rsidRPr="004C2AAA">
        <w:rPr>
          <w:rStyle w:val="Siln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19-723620297/0100</w:t>
      </w:r>
      <w:r w:rsidR="00566E86" w:rsidRPr="004C2AAA">
        <w:rPr>
          <w:rFonts w:ascii="Tahoma" w:hAnsi="Tahoma" w:cs="Tahoma"/>
          <w:b/>
          <w:sz w:val="22"/>
          <w:szCs w:val="22"/>
        </w:rPr>
        <w:tab/>
      </w:r>
    </w:p>
    <w:p w14:paraId="12CF4FBF" w14:textId="077F9D4E" w:rsidR="00325C2E" w:rsidRPr="004C2AAA" w:rsidRDefault="00325C2E" w:rsidP="00325C2E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datová schránka:</w:t>
      </w:r>
      <w:r w:rsidR="00566E86" w:rsidRPr="004C2AAA">
        <w:rPr>
          <w:rFonts w:ascii="Tahoma" w:hAnsi="Tahoma" w:cs="Tahoma"/>
          <w:sz w:val="22"/>
          <w:szCs w:val="22"/>
        </w:rPr>
        <w:t xml:space="preserve"> </w:t>
      </w:r>
      <w:r w:rsidR="00566E86" w:rsidRPr="004C2AAA">
        <w:rPr>
          <w:rStyle w:val="Siln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jt3xq8f</w:t>
      </w:r>
    </w:p>
    <w:p w14:paraId="347DB59B" w14:textId="25C17209" w:rsidR="002A0361" w:rsidRPr="004C2AAA" w:rsidRDefault="002A0361" w:rsidP="00566E8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C2AAA">
        <w:rPr>
          <w:rFonts w:ascii="Tahoma" w:hAnsi="Tahoma" w:cs="Tahoma"/>
          <w:sz w:val="22"/>
          <w:szCs w:val="22"/>
        </w:rPr>
        <w:t>Osoba oprávněná jednat ve věcech technických:</w:t>
      </w:r>
      <w:r w:rsidR="00566E86" w:rsidRPr="004C2AAA">
        <w:rPr>
          <w:rFonts w:ascii="Tahoma" w:hAnsi="Tahoma" w:cs="Tahoma"/>
          <w:sz w:val="22"/>
          <w:szCs w:val="22"/>
        </w:rPr>
        <w:t xml:space="preserve"> Mgr. Andrea Cahelová</w:t>
      </w:r>
      <w:r w:rsidRPr="004C2AAA">
        <w:rPr>
          <w:rFonts w:ascii="Tahoma" w:hAnsi="Tahoma" w:cs="Tahoma"/>
          <w:sz w:val="22"/>
          <w:szCs w:val="22"/>
        </w:rPr>
        <w:t>, tel.:</w:t>
      </w:r>
      <w:r w:rsidR="00566E86" w:rsidRPr="004C2AAA">
        <w:rPr>
          <w:rFonts w:ascii="Tahoma" w:hAnsi="Tahoma" w:cs="Tahoma"/>
          <w:sz w:val="22"/>
          <w:szCs w:val="22"/>
        </w:rPr>
        <w:t>607 667 002</w:t>
      </w:r>
      <w:r w:rsidRPr="004C2AAA">
        <w:rPr>
          <w:rFonts w:ascii="Tahoma" w:hAnsi="Tahoma" w:cs="Tahoma"/>
          <w:sz w:val="22"/>
          <w:szCs w:val="22"/>
        </w:rPr>
        <w:t>, e</w:t>
      </w:r>
      <w:r w:rsidRPr="004C2AAA">
        <w:rPr>
          <w:rFonts w:ascii="Tahoma" w:hAnsi="Tahoma" w:cs="Tahoma"/>
          <w:sz w:val="22"/>
          <w:szCs w:val="22"/>
        </w:rPr>
        <w:noBreakHyphen/>
        <w:t>mail: </w:t>
      </w:r>
      <w:r w:rsidR="00566E86" w:rsidRPr="004C2AAA">
        <w:rPr>
          <w:rFonts w:ascii="Tahoma" w:hAnsi="Tahoma" w:cs="Tahoma"/>
          <w:sz w:val="22"/>
          <w:szCs w:val="22"/>
        </w:rPr>
        <w:t>cahelova@ghlucin.cz</w:t>
      </w:r>
    </w:p>
    <w:p w14:paraId="1E44D1DA" w14:textId="1446DB37" w:rsidR="006177F0" w:rsidRDefault="00566E86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C2AAA" w:rsidDel="00566E86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6177F0" w:rsidRPr="004C2AAA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6DAA23BA" w14:textId="77777777" w:rsidR="00A54991" w:rsidRPr="002A0361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2A0361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2A036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33297AE7" w14:textId="77777777" w:rsidR="00A54991" w:rsidRPr="00080BAF" w:rsidRDefault="00A5499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95CABC9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3371CE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45BBBEF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4E456B48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5831907B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080AB09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</w:p>
    <w:p w14:paraId="2E70173C" w14:textId="09D2AF6C" w:rsidR="007910A4" w:rsidRDefault="007910A4" w:rsidP="005E717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</w:p>
    <w:p w14:paraId="632E1E68" w14:textId="479B5DF3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A0361">
        <w:rPr>
          <w:rFonts w:ascii="Tahoma" w:hAnsi="Tahoma" w:cs="Tahoma"/>
          <w:sz w:val="22"/>
          <w:szCs w:val="22"/>
        </w:rPr>
        <w:t>sp</w:t>
      </w:r>
      <w:proofErr w:type="spellEnd"/>
      <w:r w:rsidR="002A0361">
        <w:rPr>
          <w:rFonts w:ascii="Tahoma" w:hAnsi="Tahoma" w:cs="Tahoma"/>
          <w:sz w:val="22"/>
          <w:szCs w:val="22"/>
        </w:rPr>
        <w:t>. zn.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</w:p>
    <w:p w14:paraId="7B516714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CEC53C3" w14:textId="05526621" w:rsidR="00A54991" w:rsidRPr="002A0361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2A0361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2A036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 w:rsidRPr="002A0361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4D57E5">
        <w:rPr>
          <w:rFonts w:ascii="Tahoma" w:hAnsi="Tahoma" w:cs="Tahoma"/>
          <w:i/>
          <w:color w:val="FF0000"/>
          <w:sz w:val="22"/>
          <w:szCs w:val="22"/>
        </w:rPr>
        <w:t xml:space="preserve">výpisu z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 xml:space="preserve">živnostenského </w:t>
      </w:r>
      <w:r w:rsidR="004D57E5">
        <w:rPr>
          <w:rFonts w:ascii="Tahoma" w:hAnsi="Tahoma" w:cs="Tahoma"/>
          <w:i/>
          <w:color w:val="FF0000"/>
          <w:sz w:val="22"/>
          <w:szCs w:val="22"/>
        </w:rPr>
        <w:t>rejstříku či jiné evidence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11565674" w14:textId="77777777" w:rsidR="00A54991" w:rsidRPr="00080BAF" w:rsidRDefault="00A54991" w:rsidP="007C158D">
      <w:pPr>
        <w:numPr>
          <w:ilvl w:val="0"/>
          <w:numId w:val="2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383F684C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73910260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1D1503C1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4A3DC5B9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3ED73667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614EF25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</w:p>
    <w:p w14:paraId="2CB40D82" w14:textId="77777777" w:rsidR="00A54991" w:rsidRPr="00F37B3F" w:rsidRDefault="00A54991" w:rsidP="00A26A58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F37B3F">
        <w:rPr>
          <w:rFonts w:ascii="Tahoma" w:hAnsi="Tahoma" w:cs="Tahoma"/>
          <w:sz w:val="22"/>
          <w:szCs w:val="22"/>
        </w:rPr>
        <w:t>Zapsána v ……………………, vedené</w:t>
      </w:r>
      <w:r w:rsidR="00E009DB" w:rsidRPr="00F37B3F">
        <w:rPr>
          <w:rFonts w:ascii="Tahoma" w:hAnsi="Tahoma" w:cs="Tahoma"/>
          <w:sz w:val="22"/>
          <w:szCs w:val="22"/>
        </w:rPr>
        <w:t xml:space="preserve"> </w:t>
      </w:r>
      <w:r w:rsidRPr="00F37B3F">
        <w:rPr>
          <w:rFonts w:ascii="Tahoma" w:hAnsi="Tahoma" w:cs="Tahoma"/>
          <w:sz w:val="22"/>
          <w:szCs w:val="22"/>
        </w:rPr>
        <w:t>……………</w:t>
      </w:r>
      <w:r w:rsidR="00E009DB" w:rsidRPr="00F37B3F">
        <w:rPr>
          <w:rFonts w:ascii="Tahoma" w:hAnsi="Tahoma" w:cs="Tahoma"/>
          <w:sz w:val="22"/>
          <w:szCs w:val="22"/>
        </w:rPr>
        <w:t>……………</w:t>
      </w:r>
      <w:r w:rsidRPr="00F37B3F">
        <w:rPr>
          <w:rFonts w:ascii="Tahoma" w:hAnsi="Tahoma" w:cs="Tahoma"/>
          <w:i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(doplňte údaj o evidenci, ve které je daná osoba zapsána)</w:t>
      </w:r>
    </w:p>
    <w:p w14:paraId="12771184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3E8399FC" w:rsidR="00A54991" w:rsidRPr="003743E5" w:rsidRDefault="00E009DB" w:rsidP="003743E5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3743E5" w:rsidRPr="003743E5">
        <w:rPr>
          <w:rFonts w:ascii="Tahoma" w:hAnsi="Tahoma" w:cs="Tahoma"/>
          <w:sz w:val="22"/>
          <w:szCs w:val="22"/>
        </w:rPr>
        <w:t xml:space="preserve"> </w:t>
      </w:r>
      <w:r w:rsidR="003743E5" w:rsidRPr="00331EC6">
        <w:rPr>
          <w:rFonts w:ascii="Tahoma" w:hAnsi="Tahoma" w:cs="Tahoma"/>
          <w:sz w:val="22"/>
          <w:szCs w:val="22"/>
        </w:rPr>
        <w:t>S</w:t>
      </w:r>
      <w:r w:rsidR="003743E5">
        <w:rPr>
          <w:rFonts w:ascii="Tahoma" w:hAnsi="Tahoma" w:cs="Tahoma"/>
          <w:sz w:val="22"/>
          <w:szCs w:val="22"/>
        </w:rPr>
        <w:t>mluvní s</w:t>
      </w:r>
      <w:r w:rsidR="003743E5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3743E5">
        <w:rPr>
          <w:rFonts w:ascii="Tahoma" w:hAnsi="Tahoma" w:cs="Tahoma"/>
          <w:sz w:val="22"/>
          <w:szCs w:val="22"/>
        </w:rPr>
        <w:t>.</w:t>
      </w:r>
    </w:p>
    <w:p w14:paraId="31373356" w14:textId="3FFD6626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FFD7DA1" w14:textId="7D547F55" w:rsidR="00806319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</w:t>
      </w:r>
      <w:r w:rsidR="0093010F" w:rsidRPr="00566E86">
        <w:rPr>
          <w:rFonts w:ascii="Tahoma" w:hAnsi="Tahoma" w:cs="Tahoma"/>
          <w:sz w:val="22"/>
          <w:szCs w:val="22"/>
        </w:rPr>
        <w:t>„</w:t>
      </w:r>
      <w:r w:rsidR="00A6662C" w:rsidRPr="00566E86">
        <w:rPr>
          <w:rFonts w:ascii="Tahoma" w:hAnsi="Tahoma" w:cs="Tahoma"/>
          <w:sz w:val="22"/>
          <w:szCs w:val="22"/>
        </w:rPr>
        <w:t>SANACE ZDIVA</w:t>
      </w:r>
      <w:r w:rsidR="0093010F" w:rsidRPr="00566E86">
        <w:rPr>
          <w:rFonts w:ascii="Tahoma" w:hAnsi="Tahoma" w:cs="Tahoma"/>
          <w:sz w:val="22"/>
          <w:szCs w:val="22"/>
        </w:rPr>
        <w:t>“</w:t>
      </w:r>
      <w:r w:rsidR="0093010F" w:rsidRPr="009268AA">
        <w:rPr>
          <w:rFonts w:ascii="Tahoma" w:hAnsi="Tahoma" w:cs="Tahoma"/>
          <w:sz w:val="22"/>
          <w:szCs w:val="22"/>
        </w:rPr>
        <w:t xml:space="preserve"> (dále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22726000" w14:textId="77777777" w:rsidR="000539D1" w:rsidRPr="00566E86" w:rsidRDefault="000539D1" w:rsidP="000539D1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66E86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AC982BA" w14:textId="77777777" w:rsidR="00A54991" w:rsidRPr="00725D7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997EC2">
        <w:rPr>
          <w:rFonts w:ascii="Tahoma" w:hAnsi="Tahoma" w:cs="Tahoma"/>
          <w:sz w:val="22"/>
          <w:szCs w:val="22"/>
        </w:rPr>
        <w:t>ČÁST B</w:t>
      </w:r>
      <w:r w:rsidR="00080BAF" w:rsidRPr="00997EC2">
        <w:rPr>
          <w:rFonts w:ascii="Tahoma" w:hAnsi="Tahoma" w:cs="Tahoma"/>
          <w:sz w:val="22"/>
          <w:szCs w:val="22"/>
        </w:rPr>
        <w:br/>
      </w:r>
      <w:r w:rsidRPr="00725D7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725D7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25D7F">
        <w:rPr>
          <w:rFonts w:ascii="Tahoma" w:hAnsi="Tahoma" w:cs="Tahoma"/>
          <w:sz w:val="22"/>
          <w:szCs w:val="22"/>
        </w:rPr>
        <w:t>III.</w:t>
      </w:r>
      <w:r w:rsidR="00E03721" w:rsidRPr="00725D7F">
        <w:rPr>
          <w:rFonts w:ascii="Tahoma" w:hAnsi="Tahoma" w:cs="Tahoma"/>
          <w:sz w:val="22"/>
          <w:szCs w:val="22"/>
        </w:rPr>
        <w:br/>
      </w:r>
      <w:r w:rsidRPr="00725D7F">
        <w:rPr>
          <w:rFonts w:ascii="Tahoma" w:hAnsi="Tahoma" w:cs="Tahoma"/>
          <w:sz w:val="22"/>
          <w:szCs w:val="22"/>
        </w:rPr>
        <w:t>Předmět plnění</w:t>
      </w:r>
    </w:p>
    <w:p w14:paraId="4933DE04" w14:textId="0BE3B0EF" w:rsidR="00A54991" w:rsidRPr="00725D7F" w:rsidRDefault="00A54991" w:rsidP="004B01C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725D7F">
        <w:rPr>
          <w:rFonts w:ascii="Tahoma" w:hAnsi="Tahoma" w:cs="Tahoma"/>
          <w:sz w:val="22"/>
          <w:szCs w:val="22"/>
        </w:rPr>
        <w:t>Zhoto</w:t>
      </w:r>
      <w:r w:rsidR="00C95E11" w:rsidRPr="00725D7F">
        <w:rPr>
          <w:rFonts w:ascii="Tahoma" w:hAnsi="Tahoma" w:cs="Tahoma"/>
          <w:sz w:val="22"/>
          <w:szCs w:val="22"/>
        </w:rPr>
        <w:t>vitel se zavazuje zpracovat pro </w:t>
      </w:r>
      <w:r w:rsidRPr="00725D7F">
        <w:rPr>
          <w:rFonts w:ascii="Tahoma" w:hAnsi="Tahoma" w:cs="Tahoma"/>
          <w:sz w:val="22"/>
          <w:szCs w:val="22"/>
        </w:rPr>
        <w:t>objednatele projektovou dokumentaci stavby</w:t>
      </w:r>
      <w:r w:rsidR="00291009" w:rsidRPr="00725D7F">
        <w:rPr>
          <w:rFonts w:ascii="Tahoma" w:hAnsi="Tahoma" w:cs="Tahoma"/>
          <w:sz w:val="22"/>
          <w:szCs w:val="22"/>
        </w:rPr>
        <w:t xml:space="preserve"> (dále také jako „dílo“).</w:t>
      </w:r>
      <w:r w:rsidRPr="00725D7F">
        <w:rPr>
          <w:rFonts w:ascii="Tahoma" w:hAnsi="Tahoma" w:cs="Tahoma"/>
          <w:sz w:val="22"/>
          <w:szCs w:val="22"/>
        </w:rPr>
        <w:t xml:space="preserve"> </w:t>
      </w:r>
      <w:r w:rsidR="007114B8" w:rsidRPr="00725D7F">
        <w:rPr>
          <w:rFonts w:ascii="Tahoma" w:hAnsi="Tahoma" w:cs="Tahoma"/>
          <w:sz w:val="22"/>
          <w:szCs w:val="22"/>
        </w:rPr>
        <w:t>S</w:t>
      </w:r>
      <w:r w:rsidR="00974006" w:rsidRPr="00725D7F">
        <w:rPr>
          <w:rFonts w:ascii="Tahoma" w:hAnsi="Tahoma" w:cs="Tahoma"/>
          <w:sz w:val="22"/>
          <w:szCs w:val="22"/>
        </w:rPr>
        <w:t>pecifikace díla</w:t>
      </w:r>
      <w:r w:rsidR="004B01CD" w:rsidRPr="00725D7F">
        <w:rPr>
          <w:rFonts w:ascii="Tahoma" w:hAnsi="Tahoma" w:cs="Tahoma"/>
          <w:sz w:val="22"/>
          <w:szCs w:val="22"/>
        </w:rPr>
        <w:t xml:space="preserve">: </w:t>
      </w:r>
      <w:r w:rsidR="00AB7D7B" w:rsidRPr="00725D7F">
        <w:rPr>
          <w:rFonts w:ascii="Tahoma" w:hAnsi="Tahoma" w:cs="Tahoma"/>
          <w:sz w:val="22"/>
          <w:szCs w:val="22"/>
        </w:rPr>
        <w:t xml:space="preserve">PD </w:t>
      </w:r>
      <w:r w:rsidR="00CC0C86" w:rsidRPr="00725D7F">
        <w:rPr>
          <w:rFonts w:ascii="Tahoma" w:hAnsi="Tahoma" w:cs="Tahoma"/>
          <w:sz w:val="22"/>
          <w:szCs w:val="22"/>
        </w:rPr>
        <w:t xml:space="preserve">bude provedena dle </w:t>
      </w:r>
      <w:r w:rsidR="0023348F" w:rsidRPr="00725D7F">
        <w:rPr>
          <w:rFonts w:ascii="Tahoma" w:hAnsi="Tahoma" w:cs="Tahoma"/>
          <w:sz w:val="22"/>
          <w:szCs w:val="22"/>
        </w:rPr>
        <w:t>sanačního protokolu zpracovaného v 12/2023</w:t>
      </w:r>
      <w:r w:rsidR="00384F2C" w:rsidRPr="00725D7F">
        <w:rPr>
          <w:rFonts w:ascii="Tahoma" w:hAnsi="Tahoma" w:cs="Tahoma"/>
          <w:sz w:val="22"/>
          <w:szCs w:val="22"/>
        </w:rPr>
        <w:t xml:space="preserve">. </w:t>
      </w:r>
      <w:r w:rsidR="0095293E" w:rsidRPr="00725D7F">
        <w:rPr>
          <w:rFonts w:ascii="Tahoma" w:hAnsi="Tahoma" w:cs="Tahoma"/>
          <w:sz w:val="22"/>
          <w:szCs w:val="22"/>
        </w:rPr>
        <w:t>Bude řešit p</w:t>
      </w:r>
      <w:r w:rsidR="004D4C32" w:rsidRPr="00725D7F">
        <w:rPr>
          <w:rFonts w:ascii="Tahoma" w:hAnsi="Tahoma" w:cs="Tahoma"/>
          <w:sz w:val="22"/>
          <w:szCs w:val="22"/>
        </w:rPr>
        <w:t xml:space="preserve">rovedení </w:t>
      </w:r>
      <w:r w:rsidR="007A619D" w:rsidRPr="00725D7F">
        <w:rPr>
          <w:rFonts w:ascii="Tahoma" w:hAnsi="Tahoma" w:cs="Tahoma"/>
          <w:sz w:val="22"/>
          <w:szCs w:val="22"/>
        </w:rPr>
        <w:t>sanace zdiva v</w:t>
      </w:r>
      <w:r w:rsidR="00F21E2B" w:rsidRPr="00725D7F">
        <w:rPr>
          <w:rFonts w:ascii="Tahoma" w:hAnsi="Tahoma" w:cs="Tahoma"/>
          <w:sz w:val="22"/>
          <w:szCs w:val="22"/>
        </w:rPr>
        <w:t> </w:t>
      </w:r>
      <w:r w:rsidR="007A619D" w:rsidRPr="00725D7F">
        <w:rPr>
          <w:rFonts w:ascii="Tahoma" w:hAnsi="Tahoma" w:cs="Tahoma"/>
          <w:sz w:val="22"/>
          <w:szCs w:val="22"/>
        </w:rPr>
        <w:t>s</w:t>
      </w:r>
      <w:r w:rsidR="008B2D69" w:rsidRPr="00725D7F">
        <w:rPr>
          <w:rFonts w:ascii="Tahoma" w:hAnsi="Tahoma" w:cs="Tahoma"/>
          <w:sz w:val="22"/>
          <w:szCs w:val="22"/>
        </w:rPr>
        <w:t>u</w:t>
      </w:r>
      <w:r w:rsidR="007A619D" w:rsidRPr="00725D7F">
        <w:rPr>
          <w:rFonts w:ascii="Tahoma" w:hAnsi="Tahoma" w:cs="Tahoma"/>
          <w:sz w:val="22"/>
          <w:szCs w:val="22"/>
        </w:rPr>
        <w:t>terénu</w:t>
      </w:r>
      <w:r w:rsidR="00F21E2B" w:rsidRPr="00725D7F">
        <w:rPr>
          <w:rFonts w:ascii="Tahoma" w:hAnsi="Tahoma" w:cs="Tahoma"/>
          <w:sz w:val="22"/>
          <w:szCs w:val="22"/>
        </w:rPr>
        <w:t xml:space="preserve"> a přízemí</w:t>
      </w:r>
      <w:r w:rsidR="007A619D" w:rsidRPr="00725D7F">
        <w:rPr>
          <w:rFonts w:ascii="Tahoma" w:hAnsi="Tahoma" w:cs="Tahoma"/>
          <w:sz w:val="22"/>
          <w:szCs w:val="22"/>
        </w:rPr>
        <w:t xml:space="preserve"> škol</w:t>
      </w:r>
      <w:r w:rsidR="008B2D69" w:rsidRPr="00725D7F">
        <w:rPr>
          <w:rFonts w:ascii="Tahoma" w:hAnsi="Tahoma" w:cs="Tahoma"/>
          <w:sz w:val="22"/>
          <w:szCs w:val="22"/>
        </w:rPr>
        <w:t>y</w:t>
      </w:r>
      <w:r w:rsidR="001C6AF2" w:rsidRPr="00725D7F">
        <w:rPr>
          <w:rFonts w:ascii="Tahoma" w:hAnsi="Tahoma" w:cs="Tahoma"/>
          <w:sz w:val="22"/>
          <w:szCs w:val="22"/>
        </w:rPr>
        <w:t xml:space="preserve"> </w:t>
      </w:r>
      <w:r w:rsidR="00785414" w:rsidRPr="00725D7F">
        <w:rPr>
          <w:rFonts w:ascii="Tahoma" w:hAnsi="Tahoma" w:cs="Tahoma"/>
          <w:sz w:val="22"/>
          <w:szCs w:val="22"/>
        </w:rPr>
        <w:t>z</w:t>
      </w:r>
      <w:r w:rsidR="00AF7EEB" w:rsidRPr="00725D7F">
        <w:rPr>
          <w:rFonts w:ascii="Tahoma" w:hAnsi="Tahoma" w:cs="Tahoma"/>
          <w:sz w:val="22"/>
          <w:szCs w:val="22"/>
        </w:rPr>
        <w:t> </w:t>
      </w:r>
      <w:r w:rsidR="00785414" w:rsidRPr="00725D7F">
        <w:rPr>
          <w:rFonts w:ascii="Tahoma" w:hAnsi="Tahoma" w:cs="Tahoma"/>
          <w:sz w:val="22"/>
          <w:szCs w:val="22"/>
        </w:rPr>
        <w:t>interiéru</w:t>
      </w:r>
      <w:r w:rsidR="00AF7EEB" w:rsidRPr="00725D7F">
        <w:rPr>
          <w:rFonts w:ascii="Tahoma" w:hAnsi="Tahoma" w:cs="Tahoma"/>
          <w:sz w:val="22"/>
          <w:szCs w:val="22"/>
        </w:rPr>
        <w:t xml:space="preserve"> a </w:t>
      </w:r>
      <w:r w:rsidR="00785414" w:rsidRPr="00725D7F">
        <w:rPr>
          <w:rFonts w:ascii="Tahoma" w:hAnsi="Tahoma" w:cs="Tahoma"/>
          <w:sz w:val="22"/>
          <w:szCs w:val="22"/>
        </w:rPr>
        <w:t>exteriéru</w:t>
      </w:r>
      <w:r w:rsidR="00AF7EEB" w:rsidRPr="00725D7F">
        <w:rPr>
          <w:rFonts w:ascii="Tahoma" w:hAnsi="Tahoma" w:cs="Tahoma"/>
          <w:sz w:val="22"/>
          <w:szCs w:val="22"/>
        </w:rPr>
        <w:t>.</w:t>
      </w:r>
      <w:r w:rsidR="00AA0444" w:rsidRPr="00725D7F">
        <w:rPr>
          <w:rFonts w:ascii="Tahoma" w:hAnsi="Tahoma" w:cs="Tahoma"/>
          <w:sz w:val="22"/>
          <w:szCs w:val="22"/>
        </w:rPr>
        <w:t xml:space="preserve"> </w:t>
      </w:r>
      <w:r w:rsidR="0069539C" w:rsidRPr="00725D7F">
        <w:rPr>
          <w:rFonts w:ascii="Tahoma" w:hAnsi="Tahoma" w:cs="Tahoma"/>
          <w:sz w:val="22"/>
          <w:szCs w:val="22"/>
        </w:rPr>
        <w:t>V</w:t>
      </w:r>
      <w:r w:rsidR="001E478E" w:rsidRPr="00725D7F">
        <w:rPr>
          <w:rFonts w:ascii="Tahoma" w:hAnsi="Tahoma" w:cs="Tahoma"/>
          <w:sz w:val="22"/>
          <w:szCs w:val="22"/>
        </w:rPr>
        <w:t> rámci projektové dokumentace bude zahr</w:t>
      </w:r>
      <w:r w:rsidR="00DB4394" w:rsidRPr="00725D7F">
        <w:rPr>
          <w:rFonts w:ascii="Tahoma" w:hAnsi="Tahoma" w:cs="Tahoma"/>
          <w:sz w:val="22"/>
          <w:szCs w:val="22"/>
        </w:rPr>
        <w:t>n</w:t>
      </w:r>
      <w:r w:rsidR="001E478E" w:rsidRPr="00725D7F">
        <w:rPr>
          <w:rFonts w:ascii="Tahoma" w:hAnsi="Tahoma" w:cs="Tahoma"/>
          <w:sz w:val="22"/>
          <w:szCs w:val="22"/>
        </w:rPr>
        <w:t xml:space="preserve">uta </w:t>
      </w:r>
      <w:r w:rsidR="0051323A" w:rsidRPr="00725D7F">
        <w:rPr>
          <w:rFonts w:ascii="Tahoma" w:hAnsi="Tahoma" w:cs="Tahoma"/>
          <w:sz w:val="22"/>
          <w:szCs w:val="22"/>
        </w:rPr>
        <w:t>revize a návrh rekonstrukce tras venkovní dešťové kanalizace</w:t>
      </w:r>
      <w:r w:rsidR="00DB4394" w:rsidRPr="00725D7F">
        <w:rPr>
          <w:rFonts w:ascii="Tahoma" w:hAnsi="Tahoma" w:cs="Tahoma"/>
          <w:sz w:val="22"/>
          <w:szCs w:val="22"/>
        </w:rPr>
        <w:t xml:space="preserve"> a provedení nových okapových chodníků</w:t>
      </w:r>
      <w:r w:rsidR="00E56909" w:rsidRPr="00725D7F">
        <w:rPr>
          <w:rFonts w:ascii="Tahoma" w:hAnsi="Tahoma" w:cs="Tahoma"/>
          <w:sz w:val="22"/>
          <w:szCs w:val="22"/>
        </w:rPr>
        <w:t xml:space="preserve"> s drenáží</w:t>
      </w:r>
      <w:r w:rsidR="00EE3B72" w:rsidRPr="00725D7F">
        <w:rPr>
          <w:rFonts w:ascii="Tahoma" w:hAnsi="Tahoma" w:cs="Tahoma"/>
          <w:sz w:val="22"/>
          <w:szCs w:val="22"/>
        </w:rPr>
        <w:t xml:space="preserve">. Dešťová kanalizace </w:t>
      </w:r>
      <w:r w:rsidR="00982E9F" w:rsidRPr="00725D7F">
        <w:rPr>
          <w:rFonts w:ascii="Tahoma" w:hAnsi="Tahoma" w:cs="Tahoma"/>
          <w:sz w:val="22"/>
          <w:szCs w:val="22"/>
        </w:rPr>
        <w:t xml:space="preserve">bude vyvedena </w:t>
      </w:r>
      <w:r w:rsidR="00EE73B5" w:rsidRPr="00725D7F">
        <w:rPr>
          <w:rFonts w:ascii="Tahoma" w:hAnsi="Tahoma" w:cs="Tahoma"/>
          <w:sz w:val="22"/>
          <w:szCs w:val="22"/>
        </w:rPr>
        <w:t xml:space="preserve">nad úroveň terénu a bude ukončena </w:t>
      </w:r>
      <w:proofErr w:type="spellStart"/>
      <w:r w:rsidR="00EE73B5" w:rsidRPr="00725D7F">
        <w:rPr>
          <w:rFonts w:ascii="Tahoma" w:hAnsi="Tahoma" w:cs="Tahoma"/>
          <w:sz w:val="22"/>
          <w:szCs w:val="22"/>
        </w:rPr>
        <w:t>gajgrem</w:t>
      </w:r>
      <w:proofErr w:type="spellEnd"/>
      <w:r w:rsidR="00EE73B5" w:rsidRPr="00725D7F">
        <w:rPr>
          <w:rFonts w:ascii="Tahoma" w:hAnsi="Tahoma" w:cs="Tahoma"/>
          <w:sz w:val="22"/>
          <w:szCs w:val="22"/>
        </w:rPr>
        <w:t xml:space="preserve">, kde bude </w:t>
      </w:r>
      <w:r w:rsidR="0090427C" w:rsidRPr="00725D7F">
        <w:rPr>
          <w:rFonts w:ascii="Tahoma" w:hAnsi="Tahoma" w:cs="Tahoma"/>
          <w:sz w:val="22"/>
          <w:szCs w:val="22"/>
        </w:rPr>
        <w:t xml:space="preserve">následně </w:t>
      </w:r>
      <w:r w:rsidR="00EE73B5" w:rsidRPr="00725D7F">
        <w:rPr>
          <w:rFonts w:ascii="Tahoma" w:hAnsi="Tahoma" w:cs="Tahoma"/>
          <w:sz w:val="22"/>
          <w:szCs w:val="22"/>
        </w:rPr>
        <w:t xml:space="preserve">napojena stávající dešťová kanalizace ze střechy </w:t>
      </w:r>
      <w:r w:rsidR="008568DC" w:rsidRPr="00725D7F">
        <w:rPr>
          <w:rFonts w:ascii="Tahoma" w:hAnsi="Tahoma" w:cs="Tahoma"/>
          <w:sz w:val="22"/>
          <w:szCs w:val="22"/>
        </w:rPr>
        <w:t>objektu.</w:t>
      </w:r>
      <w:r w:rsidR="00F21E2B" w:rsidRPr="00725D7F">
        <w:rPr>
          <w:rFonts w:ascii="Tahoma" w:hAnsi="Tahoma" w:cs="Tahoma"/>
          <w:sz w:val="22"/>
          <w:szCs w:val="22"/>
        </w:rPr>
        <w:t xml:space="preserve"> </w:t>
      </w:r>
    </w:p>
    <w:p w14:paraId="65D91133" w14:textId="77777777" w:rsidR="00A54991" w:rsidRPr="00725D7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25D7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Pr="00725D7F" w:rsidRDefault="00C95E11" w:rsidP="007C158D">
      <w:pPr>
        <w:pStyle w:val="Smlouva-eslo"/>
        <w:keepNext/>
        <w:widowControl/>
        <w:numPr>
          <w:ilvl w:val="1"/>
          <w:numId w:val="10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725D7F">
        <w:rPr>
          <w:rFonts w:ascii="Tahoma" w:hAnsi="Tahoma" w:cs="Tahoma"/>
          <w:b/>
          <w:bCs/>
          <w:sz w:val="22"/>
          <w:szCs w:val="22"/>
        </w:rPr>
        <w:t>Zaměření</w:t>
      </w:r>
      <w:r w:rsidR="006C521B" w:rsidRPr="00725D7F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3715913A" w:rsidR="003756E0" w:rsidRPr="00FA3759" w:rsidRDefault="0046450B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725D7F">
        <w:rPr>
          <w:rFonts w:ascii="Tahoma" w:hAnsi="Tahoma" w:cs="Tahoma"/>
          <w:sz w:val="22"/>
          <w:szCs w:val="22"/>
        </w:rPr>
        <w:t>Předmětem této části díla je</w:t>
      </w:r>
      <w:r w:rsidR="00F56C30" w:rsidRPr="00725D7F">
        <w:rPr>
          <w:rFonts w:ascii="Tahoma" w:hAnsi="Tahoma" w:cs="Tahoma"/>
          <w:sz w:val="22"/>
          <w:szCs w:val="22"/>
        </w:rPr>
        <w:t xml:space="preserve"> geodetické polohopisné a výškopisné</w:t>
      </w:r>
      <w:r w:rsidRPr="00725D7F">
        <w:rPr>
          <w:rFonts w:ascii="Tahoma" w:hAnsi="Tahoma" w:cs="Tahoma"/>
          <w:sz w:val="22"/>
          <w:szCs w:val="22"/>
        </w:rPr>
        <w:t xml:space="preserve"> zaměření těch částí objektu</w:t>
      </w:r>
      <w:r w:rsidR="00FA3759" w:rsidRPr="00725D7F">
        <w:rPr>
          <w:rFonts w:ascii="Tahoma" w:hAnsi="Tahoma" w:cs="Tahoma"/>
          <w:sz w:val="22"/>
          <w:szCs w:val="22"/>
        </w:rPr>
        <w:t xml:space="preserve"> a dotčených navazujících venkovních ploch sousedních pozemků včetně </w:t>
      </w:r>
      <w:r w:rsidR="00FA3759" w:rsidRPr="00725D7F">
        <w:rPr>
          <w:rFonts w:ascii="Tahoma" w:hAnsi="Tahoma" w:cs="Tahoma"/>
          <w:sz w:val="22"/>
          <w:szCs w:val="22"/>
        </w:rPr>
        <w:lastRenderedPageBreak/>
        <w:t>stávajících sítí technické infrastruktury</w:t>
      </w:r>
      <w:r w:rsidRPr="00725D7F">
        <w:rPr>
          <w:rFonts w:ascii="Tahoma" w:hAnsi="Tahoma" w:cs="Tahoma"/>
          <w:sz w:val="22"/>
          <w:szCs w:val="22"/>
        </w:rPr>
        <w:t xml:space="preserve">, které budou dotčeny stavebními úpravami. </w:t>
      </w:r>
      <w:r w:rsidR="00733FC3" w:rsidRPr="00FA3759">
        <w:rPr>
          <w:rFonts w:ascii="Tahoma" w:hAnsi="Tahoma" w:cs="Tahoma"/>
          <w:sz w:val="22"/>
          <w:szCs w:val="22"/>
        </w:rPr>
        <w:t xml:space="preserve">Toto zaměření bude provedeno vždy, bez ohledu na stav stávající pasportizace objektu. </w:t>
      </w:r>
      <w:r w:rsidRPr="00FA3759">
        <w:rPr>
          <w:rFonts w:ascii="Tahoma" w:hAnsi="Tahoma" w:cs="Tahoma"/>
          <w:sz w:val="22"/>
          <w:szCs w:val="22"/>
        </w:rPr>
        <w:t xml:space="preserve">Zdokumentován bude skutečný stav k datu </w:t>
      </w:r>
      <w:r w:rsidR="00291009" w:rsidRPr="00FA3759">
        <w:rPr>
          <w:rFonts w:ascii="Tahoma" w:hAnsi="Tahoma" w:cs="Tahoma"/>
          <w:sz w:val="22"/>
          <w:szCs w:val="22"/>
        </w:rPr>
        <w:t>provedení této části díla</w:t>
      </w:r>
      <w:r w:rsidRPr="00FA3759">
        <w:rPr>
          <w:rFonts w:ascii="Tahoma" w:hAnsi="Tahoma" w:cs="Tahoma"/>
          <w:sz w:val="22"/>
          <w:szCs w:val="22"/>
        </w:rPr>
        <w:t>.</w:t>
      </w:r>
      <w:r w:rsidRPr="00FA3759">
        <w:rPr>
          <w:b/>
        </w:rPr>
        <w:t xml:space="preserve"> </w:t>
      </w:r>
      <w:r w:rsidR="00F10467" w:rsidRPr="00FA3759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="00494707">
        <w:rPr>
          <w:rFonts w:ascii="Tahoma" w:hAnsi="Tahoma" w:cs="Tahoma"/>
          <w:sz w:val="22"/>
          <w:szCs w:val="22"/>
        </w:rPr>
        <w:t>.</w:t>
      </w:r>
      <w:r w:rsidR="00725D7F">
        <w:rPr>
          <w:rFonts w:ascii="Tahoma" w:hAnsi="Tahoma" w:cs="Tahoma"/>
          <w:sz w:val="22"/>
          <w:szCs w:val="22"/>
        </w:rPr>
        <w:t xml:space="preserve"> </w:t>
      </w:r>
      <w:r w:rsidR="003756E0" w:rsidRPr="00FA3759">
        <w:rPr>
          <w:rFonts w:ascii="Tahoma" w:hAnsi="Tahoma" w:cs="Tahoma"/>
          <w:sz w:val="22"/>
          <w:szCs w:val="22"/>
        </w:rPr>
        <w:t xml:space="preserve">Zhotovitel bere na vědomí, že </w:t>
      </w:r>
      <w:r w:rsidR="00FA3759">
        <w:rPr>
          <w:rFonts w:ascii="Tahoma" w:hAnsi="Tahoma" w:cs="Tahoma"/>
          <w:sz w:val="22"/>
          <w:szCs w:val="22"/>
        </w:rPr>
        <w:t xml:space="preserve">současná </w:t>
      </w:r>
      <w:r w:rsidR="003756E0" w:rsidRPr="00FA3759">
        <w:rPr>
          <w:rFonts w:ascii="Tahoma" w:hAnsi="Tahoma" w:cs="Tahoma"/>
          <w:sz w:val="22"/>
          <w:szCs w:val="22"/>
        </w:rPr>
        <w:t>dokumentace stávajícího stavu budovy (stavby)</w:t>
      </w:r>
      <w:r w:rsidR="00FA3759">
        <w:rPr>
          <w:rFonts w:ascii="Tahoma" w:hAnsi="Tahoma" w:cs="Tahoma"/>
          <w:sz w:val="22"/>
          <w:szCs w:val="22"/>
        </w:rPr>
        <w:t>, kterou má objednatel k</w:t>
      </w:r>
      <w:r w:rsidR="00835733">
        <w:rPr>
          <w:rFonts w:ascii="Tahoma" w:hAnsi="Tahoma" w:cs="Tahoma"/>
          <w:sz w:val="22"/>
          <w:szCs w:val="22"/>
        </w:rPr>
        <w:t> </w:t>
      </w:r>
      <w:r w:rsidR="00FA3759">
        <w:rPr>
          <w:rFonts w:ascii="Tahoma" w:hAnsi="Tahoma" w:cs="Tahoma"/>
          <w:sz w:val="22"/>
          <w:szCs w:val="22"/>
        </w:rPr>
        <w:t>dispozici</w:t>
      </w:r>
      <w:r w:rsidR="00835733">
        <w:rPr>
          <w:rFonts w:ascii="Tahoma" w:hAnsi="Tahoma" w:cs="Tahoma"/>
          <w:sz w:val="22"/>
          <w:szCs w:val="22"/>
        </w:rPr>
        <w:t>,</w:t>
      </w:r>
      <w:r w:rsidR="003756E0" w:rsidRPr="00FA3759">
        <w:rPr>
          <w:rFonts w:ascii="Tahoma" w:hAnsi="Tahoma" w:cs="Tahoma"/>
          <w:sz w:val="22"/>
          <w:szCs w:val="22"/>
        </w:rPr>
        <w:t xml:space="preserve"> nemusí odpovídat jejímu skutečnému aktuálnímu stavu a zhotovitel je povinen tento stav prověřit a případně tuto dokumentaci doplnit v rozsahu nezbytně nutném pro zpracování díla.</w:t>
      </w:r>
    </w:p>
    <w:p w14:paraId="69D5E854" w14:textId="77777777" w:rsidR="00F703EA" w:rsidRDefault="00644C3A" w:rsidP="00F703E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B050A1">
        <w:rPr>
          <w:rFonts w:ascii="Tahoma" w:hAnsi="Tahoma" w:cs="Tahoma"/>
          <w:sz w:val="22"/>
          <w:szCs w:val="22"/>
        </w:rPr>
        <w:t>Předmětem této části díla budou</w:t>
      </w:r>
      <w:r w:rsidR="00291009" w:rsidRPr="00B050A1">
        <w:rPr>
          <w:rFonts w:ascii="Tahoma" w:hAnsi="Tahoma" w:cs="Tahoma"/>
          <w:sz w:val="22"/>
          <w:szCs w:val="22"/>
        </w:rPr>
        <w:t xml:space="preserve"> dále</w:t>
      </w:r>
      <w:r w:rsidRPr="00B050A1">
        <w:rPr>
          <w:rFonts w:ascii="Tahoma" w:hAnsi="Tahoma" w:cs="Tahoma"/>
          <w:sz w:val="22"/>
          <w:szCs w:val="22"/>
        </w:rPr>
        <w:t xml:space="preserve"> veškeré průzkumy potřebné pro zpracování projektové dokumentace</w:t>
      </w:r>
      <w:r w:rsidR="00716747">
        <w:rPr>
          <w:rFonts w:ascii="Tahoma" w:hAnsi="Tahoma" w:cs="Tahoma"/>
          <w:sz w:val="22"/>
          <w:szCs w:val="22"/>
        </w:rPr>
        <w:t xml:space="preserve">, minimálně </w:t>
      </w:r>
      <w:r w:rsidR="00287DEA">
        <w:rPr>
          <w:rFonts w:ascii="Tahoma" w:hAnsi="Tahoma" w:cs="Tahoma"/>
          <w:sz w:val="22"/>
          <w:szCs w:val="22"/>
        </w:rPr>
        <w:t xml:space="preserve">však musí být </w:t>
      </w:r>
      <w:r w:rsidR="000C3121">
        <w:rPr>
          <w:rFonts w:ascii="Tahoma" w:hAnsi="Tahoma" w:cs="Tahoma"/>
          <w:sz w:val="22"/>
          <w:szCs w:val="22"/>
        </w:rPr>
        <w:t xml:space="preserve">vždy </w:t>
      </w:r>
      <w:r w:rsidR="00287DEA">
        <w:rPr>
          <w:rFonts w:ascii="Tahoma" w:hAnsi="Tahoma" w:cs="Tahoma"/>
          <w:sz w:val="22"/>
          <w:szCs w:val="22"/>
        </w:rPr>
        <w:t xml:space="preserve">proveden </w:t>
      </w:r>
      <w:r w:rsidR="00716747">
        <w:rPr>
          <w:rFonts w:ascii="Tahoma" w:hAnsi="Tahoma" w:cs="Tahoma"/>
          <w:sz w:val="22"/>
          <w:szCs w:val="22"/>
        </w:rPr>
        <w:t>stavebně</w:t>
      </w:r>
      <w:r w:rsidR="00700F3A">
        <w:rPr>
          <w:rFonts w:ascii="Tahoma" w:hAnsi="Tahoma" w:cs="Tahoma"/>
          <w:sz w:val="22"/>
          <w:szCs w:val="22"/>
        </w:rPr>
        <w:t>-techni</w:t>
      </w:r>
      <w:r w:rsidR="00287DEA">
        <w:rPr>
          <w:rFonts w:ascii="Tahoma" w:hAnsi="Tahoma" w:cs="Tahoma"/>
          <w:sz w:val="22"/>
          <w:szCs w:val="22"/>
        </w:rPr>
        <w:t>cký průzkum</w:t>
      </w:r>
      <w:r w:rsidRPr="00B050A1">
        <w:rPr>
          <w:rFonts w:ascii="Tahoma" w:hAnsi="Tahoma" w:cs="Tahoma"/>
          <w:sz w:val="22"/>
          <w:szCs w:val="22"/>
        </w:rPr>
        <w:t xml:space="preserve">. </w:t>
      </w:r>
    </w:p>
    <w:p w14:paraId="0A0EF35D" w14:textId="77777777" w:rsidR="00F703EA" w:rsidRDefault="00F703EA" w:rsidP="00F703E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rámci průzkumů </w:t>
      </w:r>
      <w:proofErr w:type="gramStart"/>
      <w:r>
        <w:rPr>
          <w:rFonts w:ascii="Tahoma" w:hAnsi="Tahoma" w:cs="Tahoma"/>
          <w:sz w:val="22"/>
          <w:szCs w:val="22"/>
        </w:rPr>
        <w:t>bylo</w:t>
      </w:r>
      <w:proofErr w:type="gramEnd"/>
      <w:r>
        <w:rPr>
          <w:rFonts w:ascii="Tahoma" w:hAnsi="Tahoma" w:cs="Tahoma"/>
          <w:sz w:val="22"/>
          <w:szCs w:val="22"/>
        </w:rPr>
        <w:t xml:space="preserve"> mimo jiné </w:t>
      </w:r>
      <w:proofErr w:type="gramStart"/>
      <w:r>
        <w:rPr>
          <w:rFonts w:ascii="Tahoma" w:hAnsi="Tahoma" w:cs="Tahoma"/>
          <w:sz w:val="22"/>
          <w:szCs w:val="22"/>
        </w:rPr>
        <w:t>provedeny</w:t>
      </w:r>
      <w:proofErr w:type="gramEnd"/>
      <w:r w:rsidR="00114CEF" w:rsidRPr="00F703EA">
        <w:rPr>
          <w:rFonts w:ascii="Tahoma" w:hAnsi="Tahoma" w:cs="Tahoma"/>
          <w:sz w:val="22"/>
          <w:szCs w:val="22"/>
        </w:rPr>
        <w:t xml:space="preserve">: </w:t>
      </w:r>
    </w:p>
    <w:p w14:paraId="23CB282F" w14:textId="0907C4A0" w:rsidR="00F703EA" w:rsidRPr="00F703EA" w:rsidRDefault="00F703EA" w:rsidP="00F703EA">
      <w:pPr>
        <w:pStyle w:val="Smlouva-eslo"/>
        <w:widowControl/>
        <w:numPr>
          <w:ilvl w:val="0"/>
          <w:numId w:val="44"/>
        </w:numPr>
        <w:spacing w:before="60" w:line="240" w:lineRule="auto"/>
        <w:rPr>
          <w:rFonts w:ascii="Tahoma" w:hAnsi="Tahoma" w:cs="Tahoma"/>
          <w:sz w:val="22"/>
          <w:szCs w:val="22"/>
        </w:rPr>
      </w:pPr>
      <w:r w:rsidRPr="00335FF9">
        <w:rPr>
          <w:rFonts w:ascii="Tahoma" w:hAnsi="Tahoma" w:cs="Tahoma"/>
          <w:sz w:val="22"/>
          <w:szCs w:val="22"/>
        </w:rPr>
        <w:t>Kamerové zkoušky kanalizačního potrubí v okolí objektu, které by mělo vliv na podmáčení a vlhnutí budovy.</w:t>
      </w:r>
    </w:p>
    <w:p w14:paraId="43D166EB" w14:textId="77777777" w:rsidR="00F703EA" w:rsidRPr="0048538A" w:rsidRDefault="00F703EA" w:rsidP="00F703EA">
      <w:pPr>
        <w:pStyle w:val="Odstavecseseznamem"/>
        <w:numPr>
          <w:ilvl w:val="0"/>
          <w:numId w:val="44"/>
        </w:numPr>
        <w:tabs>
          <w:tab w:val="left" w:pos="426"/>
        </w:tabs>
        <w:spacing w:before="120"/>
        <w:contextualSpacing/>
        <w:jc w:val="both"/>
        <w:rPr>
          <w:rFonts w:ascii="Tahoma" w:eastAsia="Times New Roman" w:hAnsi="Tahoma" w:cs="Tahoma"/>
          <w:lang w:eastAsia="cs-CZ"/>
        </w:rPr>
      </w:pPr>
      <w:r w:rsidRPr="00F703EA">
        <w:rPr>
          <w:rFonts w:ascii="Tahoma" w:eastAsia="Times New Roman" w:hAnsi="Tahoma" w:cs="Tahoma"/>
          <w:lang w:eastAsia="cs-CZ"/>
        </w:rPr>
        <w:t xml:space="preserve">Kopaná sonda u obvodové stěny za účelem zjištění stávajícího stavu svislé </w:t>
      </w:r>
      <w:r w:rsidRPr="0048538A">
        <w:rPr>
          <w:rFonts w:ascii="Tahoma" w:eastAsia="Times New Roman" w:hAnsi="Tahoma" w:cs="Tahoma"/>
          <w:lang w:eastAsia="cs-CZ"/>
        </w:rPr>
        <w:t>izolace</w:t>
      </w:r>
    </w:p>
    <w:p w14:paraId="53662906" w14:textId="77777777" w:rsidR="00F703EA" w:rsidRPr="0048538A" w:rsidRDefault="00F703EA" w:rsidP="00F703EA">
      <w:pPr>
        <w:pStyle w:val="Odstavecseseznamem"/>
        <w:numPr>
          <w:ilvl w:val="0"/>
          <w:numId w:val="44"/>
        </w:numPr>
        <w:tabs>
          <w:tab w:val="left" w:pos="426"/>
        </w:tabs>
        <w:spacing w:before="120"/>
        <w:contextualSpacing/>
        <w:jc w:val="both"/>
        <w:rPr>
          <w:rFonts w:ascii="Tahoma" w:eastAsia="Times New Roman" w:hAnsi="Tahoma" w:cs="Tahoma"/>
          <w:lang w:eastAsia="cs-CZ"/>
        </w:rPr>
      </w:pPr>
      <w:r w:rsidRPr="0048538A">
        <w:rPr>
          <w:rFonts w:ascii="Tahoma" w:eastAsia="Times New Roman" w:hAnsi="Tahoma" w:cs="Tahoma"/>
          <w:lang w:eastAsia="cs-CZ"/>
        </w:rPr>
        <w:t>Komplexní revize průchodnosti kanalizace a svislého potrubí</w:t>
      </w:r>
    </w:p>
    <w:p w14:paraId="55E6F9A6" w14:textId="77777777" w:rsidR="00396556" w:rsidRPr="0048538A" w:rsidRDefault="00CF38B5" w:rsidP="00396556">
      <w:pPr>
        <w:pStyle w:val="Smlouva-eslo"/>
        <w:widowControl/>
        <w:numPr>
          <w:ilvl w:val="0"/>
          <w:numId w:val="44"/>
        </w:numPr>
        <w:spacing w:before="60" w:line="240" w:lineRule="auto"/>
        <w:rPr>
          <w:rFonts w:ascii="Tahoma" w:hAnsi="Tahoma" w:cs="Tahoma"/>
          <w:sz w:val="22"/>
          <w:szCs w:val="22"/>
        </w:rPr>
      </w:pPr>
      <w:r w:rsidRPr="0048538A">
        <w:rPr>
          <w:rFonts w:ascii="Tahoma" w:hAnsi="Tahoma" w:cs="Tahoma"/>
          <w:sz w:val="22"/>
          <w:szCs w:val="22"/>
        </w:rPr>
        <w:t xml:space="preserve">Odstranění dřevěného obložení za účelem zjištění </w:t>
      </w:r>
      <w:r w:rsidR="002348BD" w:rsidRPr="0048538A">
        <w:rPr>
          <w:rFonts w:ascii="Tahoma" w:hAnsi="Tahoma" w:cs="Tahoma"/>
          <w:sz w:val="22"/>
          <w:szCs w:val="22"/>
        </w:rPr>
        <w:t>stavu omítek pod stávajícím obložením.</w:t>
      </w:r>
    </w:p>
    <w:p w14:paraId="1995B90C" w14:textId="2772E093" w:rsidR="00291009" w:rsidRPr="0048538A" w:rsidRDefault="006330F1" w:rsidP="00396556">
      <w:pPr>
        <w:pStyle w:val="Smlouva-eslo"/>
        <w:widowControl/>
        <w:numPr>
          <w:ilvl w:val="0"/>
          <w:numId w:val="44"/>
        </w:numPr>
        <w:spacing w:before="6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291009" w:rsidRPr="0048538A">
        <w:rPr>
          <w:rFonts w:ascii="Tahoma" w:hAnsi="Tahoma" w:cs="Tahoma"/>
          <w:sz w:val="22"/>
          <w:szCs w:val="22"/>
        </w:rPr>
        <w:t>estruktivní sondy do stávajících konstrukcí za účelem zjištění skutečného stavu. Zhotovitel je povinen posléze na svůj náklad provést opětovné zakrytí konstrukcí po provedených sondách tak, aby nedocházelo k poškozování objektů a objekty mohly být bez omezení užívány.</w:t>
      </w:r>
    </w:p>
    <w:p w14:paraId="3F3E9E92" w14:textId="05783BE5" w:rsidR="00644C3A" w:rsidRPr="00080BAF" w:rsidRDefault="00A54991" w:rsidP="007C158D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72909F50" w14:textId="2618F5A8" w:rsidR="000F3C73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</w:t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č. 283/2021 Sb., stavební zákon, ve znění pozdějších předpisů</w:t>
      </w:r>
      <w:r w:rsidR="0023718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9503BD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dále jen „stavební zákon“)</w:t>
      </w:r>
      <w:r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AD317B">
        <w:rPr>
          <w:rFonts w:ascii="Tahoma" w:hAnsi="Tahoma" w:cs="Tahoma"/>
          <w:sz w:val="22"/>
          <w:szCs w:val="22"/>
        </w:rPr>
        <w:t>a</w:t>
      </w:r>
      <w:r w:rsidR="000F3C73" w:rsidRPr="00AD317B">
        <w:rPr>
          <w:rFonts w:ascii="Tahoma" w:hAnsi="Tahoma" w:cs="Tahoma"/>
          <w:sz w:val="22"/>
          <w:szCs w:val="22"/>
        </w:rPr>
        <w:t xml:space="preserve"> jeho</w:t>
      </w:r>
      <w:r w:rsidR="00644C3A"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782BFE8F" w14:textId="4B32C480" w:rsidR="006C55CD" w:rsidRPr="006C55CD" w:rsidRDefault="006C55CD" w:rsidP="006C55C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bookmarkStart w:id="0" w:name="_Hlk124428707"/>
      <w:r>
        <w:rPr>
          <w:rFonts w:ascii="Tahoma" w:hAnsi="Tahoma" w:cs="Tahoma"/>
          <w:b/>
          <w:bCs/>
          <w:sz w:val="22"/>
          <w:szCs w:val="22"/>
        </w:rPr>
        <w:t xml:space="preserve">V rámci této části díla </w:t>
      </w:r>
      <w:r w:rsidR="001D705D">
        <w:rPr>
          <w:rFonts w:ascii="Tahoma" w:hAnsi="Tahoma" w:cs="Tahoma"/>
          <w:b/>
          <w:bCs/>
          <w:sz w:val="22"/>
          <w:szCs w:val="22"/>
        </w:rPr>
        <w:t>ja</w:t>
      </w:r>
      <w:r w:rsidR="002D29F5">
        <w:rPr>
          <w:rFonts w:ascii="Tahoma" w:hAnsi="Tahoma" w:cs="Tahoma"/>
          <w:b/>
          <w:bCs/>
          <w:sz w:val="22"/>
          <w:szCs w:val="22"/>
        </w:rPr>
        <w:t xml:space="preserve">ko součást projektové dokumentace </w:t>
      </w:r>
      <w:r>
        <w:rPr>
          <w:rFonts w:ascii="Tahoma" w:hAnsi="Tahoma" w:cs="Tahoma"/>
          <w:b/>
          <w:bCs/>
          <w:sz w:val="22"/>
          <w:szCs w:val="22"/>
        </w:rPr>
        <w:t>zhotovitel zajistí rovněž písemn</w:t>
      </w:r>
      <w:r w:rsidR="00E60C5E">
        <w:rPr>
          <w:rFonts w:ascii="Tahoma" w:hAnsi="Tahoma" w:cs="Tahoma"/>
          <w:b/>
          <w:bCs/>
          <w:sz w:val="22"/>
          <w:szCs w:val="22"/>
        </w:rPr>
        <w:t>ou</w:t>
      </w:r>
      <w:r w:rsidRPr="006C55C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E0DBE">
        <w:rPr>
          <w:rFonts w:ascii="Tahoma" w:hAnsi="Tahoma" w:cs="Tahoma"/>
          <w:b/>
          <w:bCs/>
          <w:sz w:val="22"/>
          <w:szCs w:val="22"/>
        </w:rPr>
        <w:t xml:space="preserve">předběžnou informaci </w:t>
      </w:r>
      <w:r w:rsidRPr="006C55CD">
        <w:rPr>
          <w:rFonts w:ascii="Tahoma" w:hAnsi="Tahoma" w:cs="Tahoma"/>
          <w:b/>
          <w:bCs/>
          <w:sz w:val="22"/>
          <w:szCs w:val="22"/>
        </w:rPr>
        <w:t>stavebního úřadu</w:t>
      </w:r>
      <w:r w:rsidR="004E0DBE">
        <w:rPr>
          <w:rFonts w:ascii="Tahoma" w:hAnsi="Tahoma" w:cs="Tahoma"/>
          <w:b/>
          <w:bCs/>
          <w:sz w:val="22"/>
          <w:szCs w:val="22"/>
        </w:rPr>
        <w:t xml:space="preserve"> dle § 174 stavebního zákona</w:t>
      </w:r>
      <w:r w:rsidRPr="006C55CD">
        <w:rPr>
          <w:rFonts w:ascii="Tahoma" w:hAnsi="Tahoma" w:cs="Tahoma"/>
          <w:b/>
          <w:bCs/>
          <w:sz w:val="22"/>
          <w:szCs w:val="22"/>
        </w:rPr>
        <w:t xml:space="preserve">, zda stavební záměr vyžaduje či nevyžaduje </w:t>
      </w:r>
      <w:r w:rsidR="00C53F2B">
        <w:rPr>
          <w:rFonts w:ascii="Tahoma" w:hAnsi="Tahoma" w:cs="Tahoma"/>
          <w:b/>
          <w:bCs/>
          <w:sz w:val="22"/>
          <w:szCs w:val="22"/>
        </w:rPr>
        <w:t xml:space="preserve">příslušné </w:t>
      </w:r>
      <w:r w:rsidRPr="006C55CD">
        <w:rPr>
          <w:rFonts w:ascii="Tahoma" w:hAnsi="Tahoma" w:cs="Tahoma"/>
          <w:b/>
          <w:bCs/>
          <w:sz w:val="22"/>
          <w:szCs w:val="22"/>
        </w:rPr>
        <w:t xml:space="preserve">povolení </w:t>
      </w:r>
      <w:r w:rsidR="00B24147">
        <w:rPr>
          <w:rFonts w:ascii="Tahoma" w:hAnsi="Tahoma" w:cs="Tahoma"/>
          <w:b/>
          <w:bCs/>
          <w:sz w:val="22"/>
          <w:szCs w:val="22"/>
        </w:rPr>
        <w:t xml:space="preserve">záměru </w:t>
      </w:r>
      <w:r w:rsidRPr="006C55CD">
        <w:rPr>
          <w:rFonts w:ascii="Tahoma" w:hAnsi="Tahoma" w:cs="Tahoma"/>
          <w:b/>
          <w:bCs/>
          <w:sz w:val="22"/>
          <w:szCs w:val="22"/>
        </w:rPr>
        <w:t>pro provedení předmětných prací.</w:t>
      </w:r>
      <w:r w:rsidR="00DB2467">
        <w:rPr>
          <w:rFonts w:ascii="Tahoma" w:hAnsi="Tahoma" w:cs="Tahoma"/>
          <w:b/>
          <w:bCs/>
          <w:sz w:val="22"/>
          <w:szCs w:val="22"/>
        </w:rPr>
        <w:t xml:space="preserve"> </w:t>
      </w:r>
    </w:p>
    <w:bookmarkEnd w:id="0"/>
    <w:p w14:paraId="5F99F8E4" w14:textId="3FA78A85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474553D4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7CC28BD6" w:rsidR="00E24CEE" w:rsidRPr="00FE2669" w:rsidRDefault="006A5A36" w:rsidP="0044298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="00F23D47">
        <w:rPr>
          <w:rFonts w:ascii="Tahoma" w:hAnsi="Tahoma" w:cs="Tahoma"/>
          <w:sz w:val="22"/>
          <w:szCs w:val="22"/>
        </w:rPr>
        <w:t xml:space="preserve">oceněný i neoceněný 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 w:rsidR="00745E5C">
        <w:rPr>
          <w:rFonts w:ascii="Tahoma" w:hAnsi="Tahoma" w:cs="Tahoma"/>
          <w:sz w:val="22"/>
          <w:szCs w:val="22"/>
        </w:rPr>
        <w:t xml:space="preserve"> a také tzv</w:t>
      </w:r>
      <w:r w:rsidR="00D46582">
        <w:rPr>
          <w:rFonts w:ascii="Tahoma" w:hAnsi="Tahoma" w:cs="Tahoma"/>
          <w:sz w:val="22"/>
          <w:szCs w:val="22"/>
        </w:rPr>
        <w:t>. vedlejších a ostatních nákladů</w:t>
      </w:r>
      <w:r>
        <w:rPr>
          <w:rFonts w:ascii="Tahoma" w:hAnsi="Tahoma" w:cs="Tahoma"/>
          <w:sz w:val="22"/>
          <w:szCs w:val="22"/>
        </w:rPr>
        <w:t xml:space="preserve">. </w:t>
      </w:r>
      <w:r w:rsidR="00E24CEE" w:rsidRPr="00521520">
        <w:rPr>
          <w:rFonts w:ascii="Tahoma" w:hAnsi="Tahoma" w:cs="Tahoma"/>
          <w:sz w:val="22"/>
          <w:szCs w:val="22"/>
        </w:rPr>
        <w:t xml:space="preserve">Projektované stavební práce a dodávky v oceněném soupisu prací musí být oceněny dle některé platné standardizované cenové soustavy v její aktuální cenové úrovni platné v době </w:t>
      </w:r>
      <w:r w:rsidR="00E24CEE" w:rsidRPr="00521520">
        <w:rPr>
          <w:rFonts w:ascii="Tahoma" w:hAnsi="Tahoma" w:cs="Tahoma"/>
          <w:sz w:val="22"/>
          <w:szCs w:val="22"/>
        </w:rPr>
        <w:lastRenderedPageBreak/>
        <w:t>zpracování</w:t>
      </w:r>
      <w:r w:rsidR="00971C28">
        <w:rPr>
          <w:rFonts w:ascii="Tahoma" w:hAnsi="Tahoma" w:cs="Tahoma"/>
          <w:sz w:val="22"/>
          <w:szCs w:val="22"/>
        </w:rPr>
        <w:t>,</w:t>
      </w:r>
      <w:r w:rsidR="00293E96" w:rsidRPr="00293E96">
        <w:rPr>
          <w:rFonts w:ascii="Tahoma" w:hAnsi="Tahoma" w:cs="Tahoma"/>
          <w:sz w:val="22"/>
          <w:szCs w:val="22"/>
        </w:rPr>
        <w:t xml:space="preserve"> </w:t>
      </w:r>
      <w:r w:rsidR="00293E96">
        <w:rPr>
          <w:rFonts w:ascii="Tahoma" w:hAnsi="Tahoma" w:cs="Tahoma"/>
          <w:sz w:val="22"/>
          <w:szCs w:val="22"/>
        </w:rPr>
        <w:t>a to buď RTS, ÚRS nebo OTSKP</w:t>
      </w:r>
      <w:r w:rsidR="00E24CEE" w:rsidRPr="00521520">
        <w:rPr>
          <w:rFonts w:ascii="Tahoma" w:hAnsi="Tahoma" w:cs="Tahoma"/>
          <w:sz w:val="22"/>
          <w:szCs w:val="22"/>
        </w:rPr>
        <w:t xml:space="preserve">. </w:t>
      </w:r>
      <w:r w:rsidR="00293E96">
        <w:rPr>
          <w:rFonts w:ascii="Tahoma" w:hAnsi="Tahoma" w:cs="Tahoma"/>
          <w:sz w:val="22"/>
          <w:szCs w:val="22"/>
        </w:rPr>
        <w:t xml:space="preserve">Uvedené </w:t>
      </w:r>
      <w:r w:rsidR="00E24CEE" w:rsidRPr="00521520">
        <w:rPr>
          <w:rFonts w:ascii="Tahoma" w:hAnsi="Tahoma" w:cs="Tahoma"/>
          <w:sz w:val="22"/>
          <w:szCs w:val="22"/>
        </w:rPr>
        <w:t>standardizovan</w:t>
      </w:r>
      <w:r w:rsidR="00052E90">
        <w:rPr>
          <w:rFonts w:ascii="Tahoma" w:hAnsi="Tahoma" w:cs="Tahoma"/>
          <w:sz w:val="22"/>
          <w:szCs w:val="22"/>
        </w:rPr>
        <w:t>é</w:t>
      </w:r>
      <w:r w:rsidR="00E24CEE" w:rsidRPr="00521520">
        <w:rPr>
          <w:rFonts w:ascii="Tahoma" w:hAnsi="Tahoma" w:cs="Tahoma"/>
          <w:sz w:val="22"/>
          <w:szCs w:val="22"/>
        </w:rPr>
        <w:t xml:space="preserve"> cenov</w:t>
      </w:r>
      <w:r w:rsidR="00052E90">
        <w:rPr>
          <w:rFonts w:ascii="Tahoma" w:hAnsi="Tahoma" w:cs="Tahoma"/>
          <w:sz w:val="22"/>
          <w:szCs w:val="22"/>
        </w:rPr>
        <w:t>é</w:t>
      </w:r>
      <w:r w:rsidR="00E24CEE" w:rsidRPr="00521520">
        <w:rPr>
          <w:rFonts w:ascii="Tahoma" w:hAnsi="Tahoma" w:cs="Tahoma"/>
          <w:sz w:val="22"/>
          <w:szCs w:val="22"/>
        </w:rPr>
        <w:t xml:space="preserve"> soustav</w:t>
      </w:r>
      <w:r w:rsidR="00052E90">
        <w:rPr>
          <w:rFonts w:ascii="Tahoma" w:hAnsi="Tahoma" w:cs="Tahoma"/>
          <w:sz w:val="22"/>
          <w:szCs w:val="22"/>
        </w:rPr>
        <w:t>y</w:t>
      </w:r>
      <w:r w:rsidR="00E24CEE"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052E90">
        <w:rPr>
          <w:rFonts w:ascii="Tahoma" w:hAnsi="Tahoma" w:cs="Tahoma"/>
          <w:sz w:val="22"/>
          <w:szCs w:val="22"/>
        </w:rPr>
        <w:t>í</w:t>
      </w:r>
      <w:r w:rsidR="00E24CEE" w:rsidRPr="00521520">
        <w:rPr>
          <w:rFonts w:ascii="Tahoma" w:hAnsi="Tahoma" w:cs="Tahoma"/>
          <w:sz w:val="22"/>
          <w:szCs w:val="22"/>
        </w:rPr>
        <w:t xml:space="preserve"> z obecně přijatelných principů a transparentního základu a splň</w:t>
      </w:r>
      <w:r w:rsidR="0005004D">
        <w:rPr>
          <w:rFonts w:ascii="Tahoma" w:hAnsi="Tahoma" w:cs="Tahoma"/>
          <w:sz w:val="22"/>
          <w:szCs w:val="22"/>
        </w:rPr>
        <w:t>ují</w:t>
      </w:r>
      <w:r w:rsidR="00E24CEE" w:rsidRPr="00521520">
        <w:rPr>
          <w:rFonts w:ascii="Tahoma" w:hAnsi="Tahoma" w:cs="Tahoma"/>
          <w:sz w:val="22"/>
          <w:szCs w:val="22"/>
        </w:rPr>
        <w:t xml:space="preserve"> definici cenové soustavy podle § 11 vyhlášky č. 169/2016 Sb.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  <w:r w:rsidR="00442986">
        <w:rPr>
          <w:rFonts w:ascii="Tahoma" w:hAnsi="Tahoma" w:cs="Tahoma"/>
          <w:sz w:val="22"/>
          <w:szCs w:val="22"/>
        </w:rPr>
        <w:t xml:space="preserve"> 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1954F86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1" w:name="_Hlk42167130"/>
      <w:r>
        <w:rPr>
          <w:rFonts w:ascii="Tahoma" w:hAnsi="Tahoma" w:cs="Tahoma"/>
          <w:sz w:val="22"/>
          <w:szCs w:val="22"/>
        </w:rPr>
        <w:t xml:space="preserve">Předmětem této části díla je rovněž </w:t>
      </w:r>
      <w:r w:rsidRPr="00003743">
        <w:rPr>
          <w:rFonts w:ascii="Tahoma" w:hAnsi="Tahoma" w:cs="Tahoma"/>
          <w:sz w:val="22"/>
          <w:szCs w:val="22"/>
        </w:rPr>
        <w:t>zpracování návrhu časového harmonogramu stavby</w:t>
      </w:r>
      <w:r w:rsidR="00AC587D" w:rsidRPr="00003743">
        <w:rPr>
          <w:rFonts w:ascii="Tahoma" w:hAnsi="Tahoma" w:cs="Tahoma"/>
          <w:sz w:val="22"/>
          <w:szCs w:val="22"/>
        </w:rPr>
        <w:t xml:space="preserve"> (minimální časovou jednotkou bude týden</w:t>
      </w:r>
      <w:r w:rsidR="00AC587D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bookmarkEnd w:id="1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6548C5BC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</w:t>
      </w:r>
      <w:bookmarkStart w:id="2" w:name="_Hlk150498336"/>
      <w:r w:rsidR="008F1160">
        <w:rPr>
          <w:rFonts w:ascii="Tahoma" w:hAnsi="Tahoma" w:cs="Tahoma"/>
          <w:sz w:val="22"/>
          <w:szCs w:val="22"/>
        </w:rPr>
        <w:t xml:space="preserve">elektronicky </w:t>
      </w:r>
      <w:bookmarkEnd w:id="2"/>
      <w:r w:rsidRPr="00775F19">
        <w:rPr>
          <w:rFonts w:ascii="Tahoma" w:hAnsi="Tahoma" w:cs="Tahoma"/>
          <w:sz w:val="22"/>
          <w:szCs w:val="22"/>
        </w:rPr>
        <w:t>ve formátu pro texty *.doc</w:t>
      </w:r>
      <w:r w:rsidR="0015700E">
        <w:rPr>
          <w:rFonts w:ascii="Tahoma" w:hAnsi="Tahoma" w:cs="Tahoma"/>
          <w:sz w:val="22"/>
          <w:szCs w:val="22"/>
        </w:rPr>
        <w:t>/</w:t>
      </w:r>
      <w:bookmarkStart w:id="3" w:name="_Hlk150510430"/>
      <w:proofErr w:type="spellStart"/>
      <w:r w:rsidR="0015700E">
        <w:rPr>
          <w:rFonts w:ascii="Tahoma" w:hAnsi="Tahoma" w:cs="Tahoma"/>
          <w:sz w:val="22"/>
          <w:szCs w:val="22"/>
        </w:rPr>
        <w:t>docx</w:t>
      </w:r>
      <w:bookmarkEnd w:id="3"/>
      <w:proofErr w:type="spellEnd"/>
      <w:r w:rsidR="0007465C">
        <w:rPr>
          <w:rFonts w:ascii="Tahoma" w:hAnsi="Tahoma" w:cs="Tahoma"/>
          <w:sz w:val="22"/>
          <w:szCs w:val="22"/>
        </w:rPr>
        <w:t xml:space="preserve"> </w:t>
      </w:r>
      <w:r w:rsidRPr="00775F19">
        <w:rPr>
          <w:rFonts w:ascii="Tahoma" w:hAnsi="Tahoma" w:cs="Tahoma"/>
          <w:sz w:val="22"/>
          <w:szCs w:val="22"/>
        </w:rPr>
        <w:t>(*.</w:t>
      </w:r>
      <w:proofErr w:type="spellStart"/>
      <w:r w:rsidRPr="00775F19">
        <w:rPr>
          <w:rFonts w:ascii="Tahoma" w:hAnsi="Tahoma" w:cs="Tahoma"/>
          <w:sz w:val="22"/>
          <w:szCs w:val="22"/>
        </w:rPr>
        <w:t>rtf</w:t>
      </w:r>
      <w:proofErr w:type="spellEnd"/>
      <w:r w:rsidRPr="00775F19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775F19">
        <w:rPr>
          <w:rFonts w:ascii="Tahoma" w:hAnsi="Tahoma" w:cs="Tahoma"/>
          <w:sz w:val="22"/>
          <w:szCs w:val="22"/>
        </w:rPr>
        <w:t>xls</w:t>
      </w:r>
      <w:proofErr w:type="spellEnd"/>
      <w:r w:rsidR="00022804">
        <w:rPr>
          <w:rFonts w:ascii="Tahoma" w:hAnsi="Tahoma" w:cs="Tahoma"/>
          <w:sz w:val="22"/>
          <w:szCs w:val="22"/>
        </w:rPr>
        <w:t>/</w:t>
      </w:r>
      <w:proofErr w:type="spellStart"/>
      <w:r w:rsidR="00022804">
        <w:rPr>
          <w:rFonts w:ascii="Tahoma" w:hAnsi="Tahoma" w:cs="Tahoma"/>
          <w:sz w:val="22"/>
          <w:szCs w:val="22"/>
        </w:rPr>
        <w:t>xlsx</w:t>
      </w:r>
      <w:proofErr w:type="spellEnd"/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775F19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75F19">
        <w:rPr>
          <w:rFonts w:ascii="Tahoma" w:hAnsi="Tahoma" w:cs="Tahoma"/>
          <w:sz w:val="22"/>
          <w:szCs w:val="22"/>
        </w:rPr>
        <w:t>dwg</w:t>
      </w:r>
      <w:proofErr w:type="spellEnd"/>
      <w:r w:rsidR="009141FE" w:rsidRPr="009141FE">
        <w:rPr>
          <w:rFonts w:ascii="Tahoma" w:hAnsi="Tahoma" w:cs="Tahoma"/>
          <w:sz w:val="22"/>
          <w:szCs w:val="22"/>
        </w:rPr>
        <w:t xml:space="preserve"> </w:t>
      </w:r>
      <w:r w:rsidR="009141FE"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="009141FE"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</w:t>
      </w:r>
    </w:p>
    <w:p w14:paraId="4E781055" w14:textId="4C22CEBC" w:rsidR="00644C3A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v</w:t>
      </w:r>
      <w:r w:rsidR="0054760B">
        <w:rPr>
          <w:rFonts w:ascii="Tahoma" w:hAnsi="Tahoma" w:cs="Tahoma"/>
          <w:sz w:val="22"/>
          <w:szCs w:val="22"/>
        </w:rPr>
        <w:t>e</w:t>
      </w:r>
      <w:r w:rsidR="00EA6724">
        <w:rPr>
          <w:rFonts w:ascii="Tahoma" w:hAnsi="Tahoma" w:cs="Tahoma"/>
          <w:sz w:val="22"/>
          <w:szCs w:val="22"/>
        </w:rPr>
        <w:t xml:space="preserve"> </w:t>
      </w:r>
      <w:r w:rsidR="00003743">
        <w:rPr>
          <w:rFonts w:ascii="Tahoma" w:hAnsi="Tahoma" w:cs="Tahoma"/>
          <w:sz w:val="22"/>
          <w:szCs w:val="22"/>
        </w:rPr>
        <w:t>4</w:t>
      </w:r>
      <w:r w:rsidR="00EA6724">
        <w:rPr>
          <w:rFonts w:ascii="Tahoma" w:hAnsi="Tahoma" w:cs="Tahoma"/>
          <w:sz w:val="22"/>
          <w:szCs w:val="22"/>
        </w:rPr>
        <w:t>ks </w:t>
      </w:r>
      <w:r w:rsidR="00CD6D25" w:rsidRPr="00A57BE1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CD6D25" w:rsidRPr="00A57BE1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714F1">
        <w:rPr>
          <w:rFonts w:ascii="Tahoma" w:hAnsi="Tahoma" w:cs="Tahoma"/>
          <w:sz w:val="22"/>
          <w:szCs w:val="22"/>
        </w:rPr>
        <w:t>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 xml:space="preserve">vyhotoveních a </w:t>
      </w:r>
      <w:r w:rsidR="00293783">
        <w:rPr>
          <w:rFonts w:ascii="Tahoma" w:hAnsi="Tahoma" w:cs="Tahoma"/>
          <w:sz w:val="22"/>
          <w:szCs w:val="22"/>
        </w:rPr>
        <w:t xml:space="preserve">elektronicky </w:t>
      </w:r>
      <w:r w:rsidRPr="00644C3A">
        <w:rPr>
          <w:rFonts w:ascii="Tahoma" w:hAnsi="Tahoma" w:cs="Tahoma"/>
          <w:sz w:val="22"/>
          <w:szCs w:val="22"/>
        </w:rPr>
        <w:t>ve formátu pro texty *.doc</w:t>
      </w:r>
      <w:r w:rsidR="00F701ED">
        <w:rPr>
          <w:rFonts w:ascii="Tahoma" w:hAnsi="Tahoma" w:cs="Tahoma"/>
          <w:sz w:val="22"/>
          <w:szCs w:val="22"/>
        </w:rPr>
        <w:t>/</w:t>
      </w:r>
      <w:proofErr w:type="spellStart"/>
      <w:r w:rsidR="00F701ED">
        <w:rPr>
          <w:rFonts w:ascii="Tahoma" w:hAnsi="Tahoma" w:cs="Tahoma"/>
          <w:sz w:val="22"/>
          <w:szCs w:val="22"/>
        </w:rPr>
        <w:t>docx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="00081825">
        <w:rPr>
          <w:rFonts w:ascii="Tahoma" w:hAnsi="Tahoma" w:cs="Tahoma"/>
          <w:sz w:val="22"/>
          <w:szCs w:val="22"/>
        </w:rPr>
        <w:t>/</w:t>
      </w:r>
      <w:proofErr w:type="spellStart"/>
      <w:r w:rsidR="00081825">
        <w:rPr>
          <w:rFonts w:ascii="Tahoma" w:hAnsi="Tahoma" w:cs="Tahoma"/>
          <w:sz w:val="22"/>
          <w:szCs w:val="22"/>
        </w:rPr>
        <w:t>xls</w:t>
      </w:r>
      <w:r w:rsidR="00F07EC2">
        <w:rPr>
          <w:rFonts w:ascii="Tahoma" w:hAnsi="Tahoma" w:cs="Tahoma"/>
          <w:sz w:val="22"/>
          <w:szCs w:val="22"/>
        </w:rPr>
        <w:t>x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="008C4174">
        <w:rPr>
          <w:rFonts w:ascii="Tahoma" w:hAnsi="Tahoma" w:cs="Tahoma"/>
          <w:sz w:val="22"/>
          <w:szCs w:val="22"/>
        </w:rPr>
        <w:t>S</w:t>
      </w:r>
      <w:r w:rsidR="008C4174" w:rsidRPr="00C66B69">
        <w:rPr>
          <w:rFonts w:ascii="Tahoma" w:hAnsi="Tahoma" w:cs="Tahoma"/>
          <w:sz w:val="22"/>
          <w:szCs w:val="22"/>
        </w:rPr>
        <w:t>oupis prací bud</w:t>
      </w:r>
      <w:r w:rsidR="008C4174">
        <w:rPr>
          <w:rFonts w:ascii="Tahoma" w:hAnsi="Tahoma" w:cs="Tahoma"/>
          <w:sz w:val="22"/>
          <w:szCs w:val="22"/>
        </w:rPr>
        <w:t>e</w:t>
      </w:r>
      <w:r w:rsidR="008C4174" w:rsidRPr="00C66B69">
        <w:rPr>
          <w:rFonts w:ascii="Tahoma" w:hAnsi="Tahoma" w:cs="Tahoma"/>
          <w:sz w:val="22"/>
          <w:szCs w:val="22"/>
        </w:rPr>
        <w:t xml:space="preserve"> </w:t>
      </w:r>
      <w:r w:rsidR="008C4174">
        <w:rPr>
          <w:rFonts w:ascii="Tahoma" w:hAnsi="Tahoma" w:cs="Tahoma"/>
          <w:sz w:val="22"/>
          <w:szCs w:val="22"/>
        </w:rPr>
        <w:t>objednateli dodán pouze</w:t>
      </w:r>
      <w:r w:rsidR="008C4174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8C4174">
        <w:rPr>
          <w:rFonts w:ascii="Tahoma" w:hAnsi="Tahoma" w:cs="Tahoma"/>
          <w:sz w:val="22"/>
          <w:szCs w:val="22"/>
        </w:rPr>
        <w:t>, a to</w:t>
      </w:r>
      <w:r w:rsidR="008C4174" w:rsidRPr="00B94F0B">
        <w:rPr>
          <w:rFonts w:ascii="Tahoma" w:hAnsi="Tahoma" w:cs="Tahoma"/>
          <w:sz w:val="22"/>
          <w:szCs w:val="22"/>
        </w:rPr>
        <w:t xml:space="preserve"> </w:t>
      </w:r>
      <w:r w:rsidR="008C4174">
        <w:rPr>
          <w:rFonts w:ascii="Tahoma" w:hAnsi="Tahoma" w:cs="Tahoma"/>
          <w:sz w:val="22"/>
          <w:szCs w:val="22"/>
        </w:rPr>
        <w:t>ve verzi oceněné i neoceněné pro veřejnou zakázku</w:t>
      </w:r>
      <w:r w:rsidR="00475F68">
        <w:rPr>
          <w:rFonts w:ascii="Tahoma" w:hAnsi="Tahoma" w:cs="Tahoma"/>
          <w:sz w:val="22"/>
          <w:szCs w:val="22"/>
        </w:rPr>
        <w:t xml:space="preserve"> na </w:t>
      </w:r>
      <w:proofErr w:type="spellStart"/>
      <w:r w:rsidR="00475F68">
        <w:rPr>
          <w:rFonts w:ascii="Tahoma" w:hAnsi="Tahoma" w:cs="Tahoma"/>
          <w:sz w:val="22"/>
          <w:szCs w:val="22"/>
        </w:rPr>
        <w:t>Flash</w:t>
      </w:r>
      <w:proofErr w:type="spellEnd"/>
      <w:r w:rsidR="00475F68">
        <w:rPr>
          <w:rFonts w:ascii="Tahoma" w:hAnsi="Tahoma" w:cs="Tahoma"/>
          <w:sz w:val="22"/>
          <w:szCs w:val="22"/>
        </w:rPr>
        <w:t xml:space="preserve"> disku nebo CD</w:t>
      </w:r>
      <w:r w:rsidR="008C4174" w:rsidRPr="00080BAF">
        <w:rPr>
          <w:rFonts w:ascii="Tahoma" w:hAnsi="Tahoma" w:cs="Tahoma"/>
          <w:sz w:val="22"/>
          <w:szCs w:val="22"/>
        </w:rPr>
        <w:t>.</w:t>
      </w:r>
      <w:r w:rsidR="008C4174" w:rsidRPr="00644C3A" w:rsidDel="008C4174">
        <w:rPr>
          <w:rFonts w:ascii="Tahoma" w:hAnsi="Tahoma" w:cs="Tahoma"/>
          <w:sz w:val="22"/>
          <w:szCs w:val="22"/>
        </w:rPr>
        <w:t xml:space="preserve"> </w:t>
      </w:r>
    </w:p>
    <w:p w14:paraId="718BD240" w14:textId="77470322" w:rsidR="003E2B3F" w:rsidRPr="00E27F6F" w:rsidRDefault="003E2B3F" w:rsidP="00E27F6F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eastAsia="Tahoma" w:hAnsi="Tahoma" w:cs="Tahoma"/>
          <w:sz w:val="22"/>
          <w:szCs w:val="22"/>
        </w:rPr>
      </w:pPr>
    </w:p>
    <w:p w14:paraId="2FC9D4A0" w14:textId="77777777" w:rsidR="00644C3A" w:rsidRPr="00080BAF" w:rsidRDefault="00644C3A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1F33CF2F" w14:textId="475A0939" w:rsidR="00644C3A" w:rsidRPr="0048538A" w:rsidRDefault="003756E0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48538A">
        <w:rPr>
          <w:rFonts w:ascii="Tahoma" w:hAnsi="Tahoma" w:cs="Tahoma"/>
          <w:b/>
          <w:bCs/>
          <w:sz w:val="22"/>
          <w:szCs w:val="22"/>
        </w:rPr>
        <w:t>S</w:t>
      </w:r>
      <w:r w:rsidR="00644C3A" w:rsidRPr="0048538A">
        <w:rPr>
          <w:rFonts w:ascii="Tahoma" w:hAnsi="Tahoma" w:cs="Tahoma"/>
          <w:b/>
          <w:bCs/>
          <w:sz w:val="22"/>
          <w:szCs w:val="22"/>
        </w:rPr>
        <w:t xml:space="preserve">oučástí projektové dokumentace </w:t>
      </w:r>
      <w:r w:rsidRPr="0048538A">
        <w:rPr>
          <w:rFonts w:ascii="Tahoma" w:hAnsi="Tahoma" w:cs="Tahoma"/>
          <w:b/>
          <w:bCs/>
          <w:sz w:val="22"/>
          <w:szCs w:val="22"/>
        </w:rPr>
        <w:t>bude</w:t>
      </w:r>
      <w:r w:rsidR="00644C3A" w:rsidRPr="0048538A">
        <w:rPr>
          <w:rFonts w:ascii="Tahoma" w:hAnsi="Tahoma" w:cs="Tahoma"/>
          <w:b/>
          <w:bCs/>
          <w:sz w:val="22"/>
          <w:szCs w:val="22"/>
        </w:rPr>
        <w:t xml:space="preserve"> vždy samostatné stanovisko autorizovaného statika, v němž statik uvede části stavby, které posuzoval. V případě, že projektová dokumentace (dílo nebo některá z jeho částí) nevyžaduje statické posouzení, </w:t>
      </w:r>
      <w:r w:rsidRPr="0048538A">
        <w:rPr>
          <w:rFonts w:ascii="Tahoma" w:hAnsi="Tahoma" w:cs="Tahoma"/>
          <w:b/>
          <w:bCs/>
          <w:sz w:val="22"/>
          <w:szCs w:val="22"/>
        </w:rPr>
        <w:t>pak bude tato skutečnost a</w:t>
      </w:r>
      <w:r w:rsidR="00644C3A" w:rsidRPr="0048538A">
        <w:rPr>
          <w:rFonts w:ascii="Tahoma" w:hAnsi="Tahoma" w:cs="Tahoma"/>
          <w:b/>
          <w:bCs/>
          <w:sz w:val="22"/>
          <w:szCs w:val="22"/>
        </w:rPr>
        <w:t>utorizovaný</w:t>
      </w:r>
      <w:r w:rsidRPr="0048538A">
        <w:rPr>
          <w:rFonts w:ascii="Tahoma" w:hAnsi="Tahoma" w:cs="Tahoma"/>
          <w:b/>
          <w:bCs/>
          <w:sz w:val="22"/>
          <w:szCs w:val="22"/>
        </w:rPr>
        <w:t>m</w:t>
      </w:r>
      <w:r w:rsidR="00644C3A" w:rsidRPr="0048538A">
        <w:rPr>
          <w:rFonts w:ascii="Tahoma" w:hAnsi="Tahoma" w:cs="Tahoma"/>
          <w:b/>
          <w:bCs/>
          <w:sz w:val="22"/>
          <w:szCs w:val="22"/>
        </w:rPr>
        <w:t xml:space="preserve"> statik</w:t>
      </w:r>
      <w:r w:rsidRPr="0048538A">
        <w:rPr>
          <w:rFonts w:ascii="Tahoma" w:hAnsi="Tahoma" w:cs="Tahoma"/>
          <w:b/>
          <w:bCs/>
          <w:sz w:val="22"/>
          <w:szCs w:val="22"/>
        </w:rPr>
        <w:t>em uvedena a zdůvodněna</w:t>
      </w:r>
      <w:r w:rsidR="00644C3A" w:rsidRPr="0048538A">
        <w:rPr>
          <w:rFonts w:ascii="Tahoma" w:hAnsi="Tahoma" w:cs="Tahoma"/>
          <w:b/>
          <w:bCs/>
          <w:sz w:val="22"/>
          <w:szCs w:val="22"/>
        </w:rPr>
        <w:t>.</w:t>
      </w:r>
    </w:p>
    <w:p w14:paraId="21A006D5" w14:textId="77777777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2A26C08E" w14:textId="67675340" w:rsidR="00BE2CB8" w:rsidRPr="00F4120F" w:rsidRDefault="126431BA" w:rsidP="002544C4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00263782">
        <w:rPr>
          <w:rFonts w:ascii="Tahoma" w:hAnsi="Tahoma" w:cs="Tahoma"/>
          <w:sz w:val="22"/>
          <w:szCs w:val="22"/>
        </w:rPr>
        <w:t xml:space="preserve"> k přejímacímu řízení</w:t>
      </w:r>
      <w:r w:rsidR="219698FD" w:rsidRPr="20E3AF27">
        <w:rPr>
          <w:rFonts w:ascii="Tahoma" w:hAnsi="Tahoma" w:cs="Tahoma"/>
          <w:sz w:val="22"/>
          <w:szCs w:val="22"/>
        </w:rPr>
        <w:t xml:space="preserve">) </w:t>
      </w:r>
      <w:r w:rsidR="219698FD" w:rsidRPr="00F4120F">
        <w:rPr>
          <w:rFonts w:ascii="Tahoma" w:hAnsi="Tahoma" w:cs="Tahoma"/>
          <w:sz w:val="22"/>
          <w:szCs w:val="22"/>
        </w:rPr>
        <w:t>zaměření, průzkumy a</w:t>
      </w:r>
      <w:r w:rsidR="1DA2D405" w:rsidRPr="00F4120F">
        <w:rPr>
          <w:rFonts w:ascii="Tahoma" w:hAnsi="Tahoma" w:cs="Tahoma"/>
          <w:sz w:val="22"/>
          <w:szCs w:val="22"/>
        </w:rPr>
        <w:t> </w:t>
      </w:r>
      <w:r w:rsidRPr="00F4120F">
        <w:rPr>
          <w:rFonts w:ascii="Tahoma" w:hAnsi="Tahoma" w:cs="Tahoma"/>
          <w:sz w:val="22"/>
          <w:szCs w:val="22"/>
        </w:rPr>
        <w:t>projektovou dokumentaci</w:t>
      </w:r>
      <w:r w:rsidR="219698FD" w:rsidRPr="00F4120F">
        <w:rPr>
          <w:rFonts w:ascii="Tahoma" w:hAnsi="Tahoma" w:cs="Tahoma"/>
          <w:sz w:val="22"/>
          <w:szCs w:val="22"/>
        </w:rPr>
        <w:t xml:space="preserve"> dle čl. III odst. 2 </w:t>
      </w:r>
      <w:proofErr w:type="gramStart"/>
      <w:r w:rsidR="219698FD" w:rsidRPr="00F4120F">
        <w:rPr>
          <w:rFonts w:ascii="Tahoma" w:hAnsi="Tahoma" w:cs="Tahoma"/>
          <w:sz w:val="22"/>
          <w:szCs w:val="22"/>
        </w:rPr>
        <w:t>této</w:t>
      </w:r>
      <w:proofErr w:type="gramEnd"/>
      <w:r w:rsidR="219698FD" w:rsidRPr="00F4120F">
        <w:rPr>
          <w:rFonts w:ascii="Tahoma" w:hAnsi="Tahoma" w:cs="Tahoma"/>
          <w:sz w:val="22"/>
          <w:szCs w:val="22"/>
        </w:rPr>
        <w:t xml:space="preserve"> smlouvy</w:t>
      </w:r>
      <w:r w:rsidRPr="00F4120F">
        <w:rPr>
          <w:rFonts w:ascii="Tahoma" w:hAnsi="Tahoma" w:cs="Tahoma"/>
          <w:sz w:val="22"/>
          <w:szCs w:val="22"/>
        </w:rPr>
        <w:t xml:space="preserve"> </w:t>
      </w:r>
      <w:r w:rsidRPr="00F4120F">
        <w:rPr>
          <w:rFonts w:ascii="Tahoma" w:hAnsi="Tahoma" w:cs="Tahoma"/>
          <w:b/>
          <w:bCs/>
          <w:sz w:val="22"/>
          <w:szCs w:val="22"/>
        </w:rPr>
        <w:t>do </w:t>
      </w:r>
      <w:r w:rsidR="00F4120F" w:rsidRPr="00F4120F">
        <w:rPr>
          <w:rFonts w:ascii="Tahoma" w:hAnsi="Tahoma" w:cs="Tahoma"/>
          <w:b/>
          <w:bCs/>
          <w:sz w:val="22"/>
          <w:szCs w:val="22"/>
        </w:rPr>
        <w:t>120</w:t>
      </w:r>
      <w:r w:rsidR="006D43B9" w:rsidRPr="00F4120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4120F">
        <w:rPr>
          <w:rFonts w:ascii="Tahoma" w:hAnsi="Tahoma" w:cs="Tahoma"/>
          <w:sz w:val="22"/>
          <w:szCs w:val="22"/>
        </w:rPr>
        <w:t>dnů ode dne nabytí účinnosti této smlouvy</w:t>
      </w:r>
      <w:r w:rsidR="00F4120F">
        <w:rPr>
          <w:rFonts w:ascii="Tahoma" w:hAnsi="Tahoma" w:cs="Tahoma"/>
          <w:sz w:val="22"/>
          <w:szCs w:val="22"/>
        </w:rPr>
        <w:t>.</w:t>
      </w:r>
    </w:p>
    <w:p w14:paraId="57600D35" w14:textId="711710FF" w:rsidR="00AC7051" w:rsidRDefault="00AC7051" w:rsidP="0021519B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/>
        <w:rPr>
          <w:rFonts w:ascii="Tahoma" w:hAnsi="Tahoma" w:cs="Tahoma"/>
          <w:i/>
          <w:iCs/>
          <w:color w:val="FF0000"/>
          <w:sz w:val="22"/>
          <w:szCs w:val="22"/>
        </w:rPr>
      </w:pPr>
      <w:bookmarkStart w:id="4" w:name="_Hlk127525066"/>
    </w:p>
    <w:p w14:paraId="44617D86" w14:textId="196A5541" w:rsidR="00177AB0" w:rsidRPr="002544C4" w:rsidRDefault="009476E2" w:rsidP="002544C4">
      <w:pPr>
        <w:pStyle w:val="Smlouva-eslo"/>
        <w:widowControl/>
        <w:numPr>
          <w:ilvl w:val="0"/>
          <w:numId w:val="43"/>
        </w:numPr>
        <w:spacing w:before="60" w:line="240" w:lineRule="auto"/>
        <w:ind w:left="426" w:hanging="426"/>
        <w:rPr>
          <w:rFonts w:ascii="Tahoma" w:hAnsi="Tahoma" w:cs="Tahoma"/>
          <w:color w:val="FF00FF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t xml:space="preserve">Zhotovitel je povinen předat </w:t>
      </w:r>
      <w:r w:rsidR="00A73C7E">
        <w:rPr>
          <w:rFonts w:ascii="Tahoma" w:hAnsi="Tahoma" w:cs="Tahoma"/>
          <w:sz w:val="22"/>
          <w:szCs w:val="22"/>
        </w:rPr>
        <w:t>el</w:t>
      </w:r>
      <w:r w:rsidR="00FC4A02">
        <w:rPr>
          <w:rFonts w:ascii="Tahoma" w:hAnsi="Tahoma" w:cs="Tahoma"/>
          <w:sz w:val="22"/>
          <w:szCs w:val="22"/>
        </w:rPr>
        <w:t xml:space="preserve">ektronicky </w:t>
      </w:r>
      <w:r w:rsidRPr="65FA0C62">
        <w:rPr>
          <w:rFonts w:ascii="Tahoma" w:hAnsi="Tahoma" w:cs="Tahoma"/>
          <w:sz w:val="22"/>
          <w:szCs w:val="22"/>
        </w:rPr>
        <w:t xml:space="preserve">objednateli </w:t>
      </w:r>
      <w:bookmarkStart w:id="5" w:name="_Hlk132360559"/>
      <w:r w:rsidR="00FC4A02">
        <w:rPr>
          <w:rFonts w:ascii="Tahoma" w:hAnsi="Tahoma" w:cs="Tahoma"/>
          <w:sz w:val="22"/>
          <w:szCs w:val="22"/>
        </w:rPr>
        <w:t xml:space="preserve">podanou </w:t>
      </w:r>
      <w:r w:rsidR="00921847">
        <w:rPr>
          <w:rFonts w:ascii="Tahoma" w:hAnsi="Tahoma" w:cs="Tahoma"/>
          <w:sz w:val="22"/>
          <w:szCs w:val="22"/>
        </w:rPr>
        <w:t xml:space="preserve">žádost </w:t>
      </w:r>
      <w:r w:rsidR="00B61827">
        <w:rPr>
          <w:rFonts w:ascii="Tahoma" w:hAnsi="Tahoma" w:cs="Tahoma"/>
          <w:sz w:val="22"/>
          <w:szCs w:val="22"/>
        </w:rPr>
        <w:t>o poskytnutí předběžné informace dle § 174 stavebního zákona</w:t>
      </w:r>
      <w:r w:rsidR="00A73C7E">
        <w:rPr>
          <w:rFonts w:ascii="Tahoma" w:hAnsi="Tahoma" w:cs="Tahoma"/>
          <w:sz w:val="22"/>
          <w:szCs w:val="22"/>
        </w:rPr>
        <w:t xml:space="preserve"> </w:t>
      </w:r>
      <w:bookmarkStart w:id="6" w:name="_Hlk132360946"/>
      <w:r>
        <w:rPr>
          <w:rFonts w:ascii="Tahoma" w:hAnsi="Tahoma" w:cs="Tahoma"/>
          <w:b/>
          <w:bCs/>
          <w:sz w:val="22"/>
          <w:szCs w:val="22"/>
        </w:rPr>
        <w:t xml:space="preserve">nejpozději 30 dnů </w:t>
      </w:r>
      <w:bookmarkEnd w:id="5"/>
      <w:r w:rsidRPr="00965280">
        <w:rPr>
          <w:rFonts w:ascii="Tahoma" w:hAnsi="Tahoma" w:cs="Tahoma"/>
          <w:sz w:val="22"/>
          <w:szCs w:val="22"/>
        </w:rPr>
        <w:t>před termínem pro provedení díla.</w:t>
      </w:r>
      <w:bookmarkEnd w:id="6"/>
    </w:p>
    <w:bookmarkEnd w:id="4"/>
    <w:p w14:paraId="4345086A" w14:textId="61D35E33" w:rsidR="00A54991" w:rsidRPr="00080BAF" w:rsidRDefault="00A54991" w:rsidP="002544C4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C577A7" w:rsidRPr="004C2AAA">
        <w:rPr>
          <w:rFonts w:ascii="Tahoma" w:hAnsi="Tahoma" w:cs="Tahoma"/>
          <w:sz w:val="22"/>
          <w:szCs w:val="22"/>
        </w:rPr>
        <w:t xml:space="preserve">Dr. Ed. Beneše 586/7, </w:t>
      </w:r>
      <w:r w:rsidR="00C577A7" w:rsidRPr="000B21B2">
        <w:rPr>
          <w:rFonts w:ascii="Tahoma" w:hAnsi="Tahoma" w:cs="Tahoma"/>
          <w:sz w:val="22"/>
          <w:szCs w:val="22"/>
        </w:rPr>
        <w:t>Hlučín</w:t>
      </w:r>
      <w:r w:rsidR="002B4194">
        <w:rPr>
          <w:rFonts w:ascii="Tahoma" w:hAnsi="Tahoma" w:cs="Tahoma"/>
          <w:sz w:val="22"/>
          <w:szCs w:val="22"/>
        </w:rPr>
        <w:t>.</w:t>
      </w:r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4F496C4F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FC3333">
        <w:rPr>
          <w:rFonts w:ascii="Tahoma" w:hAnsi="Tahoma" w:cs="Tahoma"/>
          <w:sz w:val="22"/>
          <w:szCs w:val="22"/>
        </w:rPr>
        <w:t>10</w:t>
      </w:r>
      <w:r w:rsidR="00FC3333"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258B8901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4E691D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4E691D">
        <w:rPr>
          <w:rFonts w:ascii="Tahoma" w:hAnsi="Tahoma" w:cs="Tahoma"/>
          <w:sz w:val="22"/>
          <w:szCs w:val="22"/>
        </w:rPr>
        <w:t xml:space="preserve"> </w:t>
      </w:r>
      <w:r w:rsidR="004E691D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B21B2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písemně informovat objednatele o skutečnostech majících vliv na plnění smlouvy, a to neprodleně, nejpozději následující pracovní den poté, kdy příslušná skutečnost nastane </w:t>
      </w:r>
      <w:r w:rsidRPr="000B21B2">
        <w:rPr>
          <w:rFonts w:ascii="Tahoma" w:hAnsi="Tahoma" w:cs="Tahoma"/>
          <w:sz w:val="22"/>
          <w:szCs w:val="22"/>
        </w:rPr>
        <w:t>nebo zhotovitel zjistí, že by nastat mohla,</w:t>
      </w:r>
    </w:p>
    <w:p w14:paraId="7F8105B1" w14:textId="32B9FD54" w:rsidR="00D70043" w:rsidRPr="00543FE8" w:rsidRDefault="005F709F" w:rsidP="00543FE8">
      <w:pPr>
        <w:pStyle w:val="slovanPododstavecSmlouvy"/>
      </w:pPr>
      <w:r w:rsidRPr="000B21B2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 w:rsidRPr="000B21B2">
        <w:rPr>
          <w:rFonts w:ascii="Tahoma" w:hAnsi="Tahoma" w:cs="Tahoma"/>
          <w:sz w:val="22"/>
          <w:szCs w:val="22"/>
        </w:rPr>
        <w:t>vysvětlení</w:t>
      </w:r>
      <w:r w:rsidRPr="000B21B2">
        <w:rPr>
          <w:rFonts w:ascii="Tahoma" w:hAnsi="Tahoma" w:cs="Tahoma"/>
          <w:sz w:val="22"/>
          <w:szCs w:val="22"/>
        </w:rPr>
        <w:t xml:space="preserve"> k dotazům </w:t>
      </w:r>
      <w:r w:rsidR="001A67BE" w:rsidRPr="000B21B2">
        <w:rPr>
          <w:rFonts w:ascii="Tahoma" w:hAnsi="Tahoma" w:cs="Tahoma"/>
          <w:sz w:val="22"/>
          <w:szCs w:val="22"/>
        </w:rPr>
        <w:t xml:space="preserve">účastníků </w:t>
      </w:r>
      <w:r w:rsidR="00CD7EEE" w:rsidRPr="000B21B2">
        <w:rPr>
          <w:rFonts w:ascii="Tahoma" w:hAnsi="Tahoma" w:cs="Tahoma"/>
          <w:sz w:val="22"/>
          <w:szCs w:val="22"/>
        </w:rPr>
        <w:t xml:space="preserve">výběrového </w:t>
      </w:r>
      <w:r w:rsidR="001A67BE" w:rsidRPr="000B21B2">
        <w:rPr>
          <w:rFonts w:ascii="Tahoma" w:hAnsi="Tahoma" w:cs="Tahoma"/>
          <w:sz w:val="22"/>
          <w:szCs w:val="22"/>
        </w:rPr>
        <w:t>řízení</w:t>
      </w:r>
      <w:r w:rsidRPr="000B21B2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 w:rsidRPr="000B21B2">
        <w:rPr>
          <w:rFonts w:ascii="Tahoma" w:hAnsi="Tahoma" w:cs="Tahoma"/>
          <w:sz w:val="22"/>
          <w:szCs w:val="22"/>
        </w:rPr>
        <w:t xml:space="preserve"> dokumentaci stavby dle </w:t>
      </w:r>
      <w:r w:rsidRPr="000B21B2">
        <w:rPr>
          <w:rFonts w:ascii="Tahoma" w:hAnsi="Tahoma" w:cs="Tahoma"/>
          <w:sz w:val="22"/>
          <w:szCs w:val="22"/>
        </w:rPr>
        <w:t xml:space="preserve">této smlouvy. Požadované </w:t>
      </w:r>
      <w:r w:rsidR="00AB489C" w:rsidRPr="000B21B2">
        <w:rPr>
          <w:rFonts w:ascii="Tahoma" w:hAnsi="Tahoma" w:cs="Tahoma"/>
          <w:sz w:val="22"/>
          <w:szCs w:val="22"/>
        </w:rPr>
        <w:t xml:space="preserve">vysvětlení </w:t>
      </w:r>
      <w:r w:rsidRPr="000B21B2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 w:rsidRPr="000B21B2">
        <w:rPr>
          <w:rFonts w:ascii="Tahoma" w:hAnsi="Tahoma" w:cs="Tahoma"/>
          <w:sz w:val="22"/>
          <w:szCs w:val="22"/>
        </w:rPr>
        <w:t xml:space="preserve">písemně </w:t>
      </w:r>
      <w:r w:rsidR="00070179" w:rsidRPr="000B21B2">
        <w:rPr>
          <w:rFonts w:ascii="Tahoma" w:hAnsi="Tahoma" w:cs="Tahoma"/>
          <w:sz w:val="22"/>
          <w:szCs w:val="22"/>
        </w:rPr>
        <w:t>nejpozději do </w:t>
      </w:r>
      <w:r w:rsidRPr="000B21B2">
        <w:rPr>
          <w:rFonts w:ascii="Tahoma" w:hAnsi="Tahoma" w:cs="Tahoma"/>
          <w:sz w:val="22"/>
          <w:szCs w:val="22"/>
        </w:rPr>
        <w:t>2 pracovních dnů ode</w:t>
      </w:r>
      <w:r w:rsidR="00070179" w:rsidRPr="000B21B2">
        <w:rPr>
          <w:rFonts w:ascii="Tahoma" w:hAnsi="Tahoma" w:cs="Tahoma"/>
          <w:sz w:val="22"/>
          <w:szCs w:val="22"/>
        </w:rPr>
        <w:t> </w:t>
      </w:r>
      <w:r w:rsidRPr="000B21B2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 w:rsidRPr="000B21B2">
        <w:rPr>
          <w:rFonts w:ascii="Tahoma" w:hAnsi="Tahoma" w:cs="Tahoma"/>
          <w:sz w:val="22"/>
          <w:szCs w:val="22"/>
        </w:rPr>
        <w:t> </w:t>
      </w:r>
      <w:r w:rsidRPr="000B21B2">
        <w:rPr>
          <w:rFonts w:ascii="Tahoma" w:hAnsi="Tahoma" w:cs="Tahoma"/>
          <w:sz w:val="22"/>
          <w:szCs w:val="22"/>
        </w:rPr>
        <w:t>poskytnutí</w:t>
      </w:r>
      <w:r w:rsidR="00D70043" w:rsidRPr="000B21B2">
        <w:rPr>
          <w:rFonts w:ascii="Tahoma" w:hAnsi="Tahoma" w:cs="Tahoma"/>
          <w:sz w:val="22"/>
          <w:szCs w:val="22"/>
        </w:rPr>
        <w:t xml:space="preserve"> vysvětlení</w:t>
      </w:r>
      <w:r w:rsidRPr="000B21B2">
        <w:rPr>
          <w:rFonts w:ascii="Tahoma" w:hAnsi="Tahoma" w:cs="Tahoma"/>
          <w:sz w:val="22"/>
          <w:szCs w:val="22"/>
        </w:rPr>
        <w:t xml:space="preserve"> </w:t>
      </w:r>
      <w:r w:rsidR="00D70043" w:rsidRPr="000B21B2">
        <w:rPr>
          <w:rFonts w:ascii="Tahoma" w:hAnsi="Tahoma" w:cs="Tahoma"/>
          <w:sz w:val="22"/>
          <w:szCs w:val="22"/>
        </w:rPr>
        <w:t xml:space="preserve">na </w:t>
      </w:r>
      <w:r w:rsidRPr="000B21B2">
        <w:rPr>
          <w:rFonts w:ascii="Tahoma" w:hAnsi="Tahoma" w:cs="Tahoma"/>
          <w:sz w:val="22"/>
          <w:szCs w:val="22"/>
        </w:rPr>
        <w:t>e-mail:</w:t>
      </w:r>
      <w:r w:rsidR="00D70043" w:rsidRPr="000B21B2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48538A" w:rsidRPr="00AD22CA">
          <w:rPr>
            <w:rStyle w:val="Hypertextovodkaz"/>
          </w:rPr>
          <w:t>mail@ghlucin.cz</w:t>
        </w:r>
      </w:hyperlink>
      <w:r w:rsidR="0048538A">
        <w:t xml:space="preserve">.           </w:t>
      </w:r>
      <w:r w:rsidR="00543FE8" w:rsidRPr="000B21B2">
        <w:rPr>
          <w:rFonts w:ascii="Tahoma" w:hAnsi="Tahoma" w:cs="Tahoma"/>
          <w:b/>
          <w:bCs/>
          <w:sz w:val="22"/>
          <w:szCs w:val="22"/>
        </w:rPr>
        <w:t xml:space="preserve">V případě, že zhotovitel obdrží dotaz přímo od účastníka </w:t>
      </w:r>
      <w:r w:rsidR="00D44543" w:rsidRPr="000B21B2">
        <w:rPr>
          <w:rFonts w:ascii="Tahoma" w:hAnsi="Tahoma" w:cs="Tahoma"/>
          <w:b/>
          <w:bCs/>
          <w:sz w:val="22"/>
          <w:szCs w:val="22"/>
        </w:rPr>
        <w:t xml:space="preserve">výběrového </w:t>
      </w:r>
      <w:r w:rsidR="00543FE8" w:rsidRPr="000B21B2">
        <w:rPr>
          <w:rFonts w:ascii="Tahoma" w:hAnsi="Tahoma" w:cs="Tahoma"/>
          <w:b/>
          <w:bCs/>
          <w:sz w:val="22"/>
          <w:szCs w:val="22"/>
        </w:rPr>
        <w:t xml:space="preserve">řízení na výběr zhotovitele stavby, není oprávněn sám vysvětlení poskytnout, ale </w:t>
      </w:r>
      <w:r w:rsidR="00EB46FC" w:rsidRPr="000B21B2">
        <w:rPr>
          <w:rFonts w:ascii="Tahoma" w:hAnsi="Tahoma" w:cs="Tahoma"/>
          <w:b/>
          <w:bCs/>
          <w:sz w:val="22"/>
          <w:szCs w:val="22"/>
        </w:rPr>
        <w:t xml:space="preserve">toto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vysvětlení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</w:t>
      </w:r>
      <w:proofErr w:type="spellStart"/>
      <w:r w:rsidRPr="00080BAF">
        <w:rPr>
          <w:rFonts w:ascii="Tahoma" w:hAnsi="Tahoma" w:cs="Tahoma"/>
          <w:sz w:val="22"/>
          <w:szCs w:val="22"/>
        </w:rPr>
        <w:t>napojovací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691329ED" w14:textId="77777777" w:rsidR="00EA4C69" w:rsidRPr="006C7AEF" w:rsidRDefault="00EA4C69" w:rsidP="00C16FF0">
      <w:pPr>
        <w:pStyle w:val="NzevlnkuSmlouvy"/>
        <w:spacing w:before="120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bookmarkStart w:id="7" w:name="_Hlk46392749"/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A</w:t>
      </w:r>
      <w:r w:rsidRPr="006C7AEF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– pro plátce DPH</w:t>
      </w:r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50563E8A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…………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59BC35F4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…………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2A30D4BF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D57E5"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 </w:t>
      </w:r>
      <w:r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p w14:paraId="4BE8BA61" w14:textId="19AD0D15" w:rsidR="00394FA7" w:rsidRPr="00C16FF0" w:rsidRDefault="00394FA7" w:rsidP="00C16FF0">
      <w:pPr>
        <w:pStyle w:val="NzevlnkuSmlouvy"/>
        <w:spacing w:before="120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r w:rsidRPr="00C16FF0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B – pro neplátce DPH</w:t>
      </w:r>
    </w:p>
    <w:p w14:paraId="1A6CEB1B" w14:textId="77777777" w:rsidR="00C16FF0" w:rsidRDefault="00394FA7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1.</w:t>
      </w:r>
      <w:r w:rsidRPr="006C7AEF">
        <w:rPr>
          <w:rFonts w:ascii="Tahoma" w:hAnsi="Tahoma" w:cs="Tahoma"/>
          <w:iCs/>
          <w:snapToGrid w:val="0"/>
          <w:sz w:val="22"/>
          <w:szCs w:val="22"/>
        </w:rPr>
        <w:tab/>
        <w:t xml:space="preserve">Cena díla je stanovena dohodou smluvních stran a činí </w:t>
      </w:r>
      <w:r w:rsidRPr="004142D5">
        <w:rPr>
          <w:rFonts w:ascii="Tahoma" w:hAnsi="Tahoma" w:cs="Tahoma"/>
          <w:b/>
          <w:iCs/>
          <w:snapToGrid w:val="0"/>
          <w:sz w:val="22"/>
          <w:szCs w:val="22"/>
        </w:rPr>
        <w:t>…………. Kč.</w:t>
      </w:r>
    </w:p>
    <w:p w14:paraId="7B0164F5" w14:textId="497706E9" w:rsidR="00394FA7" w:rsidRDefault="00394FA7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Zhotovitel prohlašuje, že není plátcem DPH.</w:t>
      </w:r>
    </w:p>
    <w:p w14:paraId="3FBF104B" w14:textId="12127BA2" w:rsidR="00394FA7" w:rsidRPr="00D16CC6" w:rsidRDefault="004D57E5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851" w:hanging="851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bookmarkStart w:id="8" w:name="_Hlk46307400"/>
      <w:r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POZN.:</w:t>
      </w:r>
      <w:r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ab/>
      </w:r>
      <w:r w:rsidR="00C16FF0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Z</w:t>
      </w:r>
      <w:r w:rsidR="00394FA7"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hotovitel vybere relevantní variantu a doplní výši ceny za dílo</w:t>
      </w:r>
      <w:r w:rsidR="00C16FF0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.</w:t>
      </w:r>
    </w:p>
    <w:bookmarkEnd w:id="7"/>
    <w:bookmarkEnd w:id="8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9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9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0557F4C4" w:rsidR="00F24AA7" w:rsidRPr="004B7533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</w:t>
      </w:r>
      <w:r w:rsidR="00825A5D">
        <w:rPr>
          <w:rFonts w:ascii="Tahoma" w:hAnsi="Tahoma" w:cs="Tahoma"/>
          <w:sz w:val="22"/>
          <w:szCs w:val="22"/>
        </w:rPr>
        <w:t>jsou</w:t>
      </w:r>
      <w:r w:rsidR="00394FA7">
        <w:rPr>
          <w:rFonts w:ascii="Tahoma" w:hAnsi="Tahoma" w:cs="Tahoma"/>
          <w:sz w:val="22"/>
          <w:szCs w:val="22"/>
        </w:rPr>
        <w:t xml:space="preserve"> </w:t>
      </w:r>
      <w:r w:rsidR="00825A5D">
        <w:rPr>
          <w:rFonts w:ascii="Tahoma" w:hAnsi="Tahoma" w:cs="Tahoma"/>
          <w:sz w:val="22"/>
          <w:szCs w:val="22"/>
        </w:rPr>
        <w:t>sjedn</w:t>
      </w:r>
      <w:r w:rsidR="00FF4C1E">
        <w:rPr>
          <w:rFonts w:ascii="Tahoma" w:hAnsi="Tahoma" w:cs="Tahoma"/>
          <w:sz w:val="22"/>
          <w:szCs w:val="22"/>
        </w:rPr>
        <w:t>á</w:t>
      </w:r>
      <w:r w:rsidR="00394FA7">
        <w:rPr>
          <w:rFonts w:ascii="Tahoma" w:hAnsi="Tahoma" w:cs="Tahoma"/>
          <w:sz w:val="22"/>
          <w:szCs w:val="22"/>
        </w:rPr>
        <w:t>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2CB5D35E" w:rsidR="00A54991" w:rsidRPr="004C2AAA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4C2AAA" w:rsidRPr="004C2AAA">
        <w:rPr>
          <w:rFonts w:ascii="Tahoma" w:hAnsi="Tahoma" w:cs="Tahoma"/>
          <w:sz w:val="22"/>
          <w:szCs w:val="22"/>
        </w:rPr>
        <w:t>„SANACE ZDIVA</w:t>
      </w:r>
      <w:r w:rsidRPr="004C2AAA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31DDB64D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EE7B33">
        <w:rPr>
          <w:rFonts w:ascii="Tahoma" w:hAnsi="Tahoma" w:cs="Tahoma"/>
          <w:sz w:val="22"/>
          <w:szCs w:val="22"/>
        </w:rPr>
        <w:t xml:space="preserve"> nebo</w:t>
      </w:r>
      <w:r w:rsidR="00CE4F2E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</w:t>
      </w:r>
      <w:r w:rsidR="0048567A">
        <w:rPr>
          <w:rFonts w:ascii="Tahoma" w:hAnsi="Tahoma" w:cs="Tahoma"/>
          <w:sz w:val="22"/>
          <w:szCs w:val="22"/>
        </w:rPr>
        <w:t>elektronicky na e-mail</w:t>
      </w:r>
      <w:r w:rsidR="004C2AAA">
        <w:rPr>
          <w:rFonts w:ascii="Tahoma" w:hAnsi="Tahoma" w:cs="Tahoma"/>
          <w:sz w:val="22"/>
          <w:szCs w:val="22"/>
        </w:rPr>
        <w:t xml:space="preserve"> mail@ghlucin.cz</w:t>
      </w:r>
      <w:r w:rsidR="00316899">
        <w:rPr>
          <w:rFonts w:ascii="Tahoma" w:hAnsi="Tahoma" w:cs="Tahoma"/>
          <w:sz w:val="22"/>
          <w:szCs w:val="22"/>
        </w:rPr>
        <w:t xml:space="preserve"> nebo </w:t>
      </w:r>
      <w:r w:rsidR="00757031">
        <w:rPr>
          <w:rFonts w:ascii="Tahoma" w:hAnsi="Tahoma" w:cs="Tahoma"/>
          <w:sz w:val="22"/>
          <w:szCs w:val="22"/>
        </w:rPr>
        <w:t>do datové schránky objednatele.</w:t>
      </w:r>
    </w:p>
    <w:p w14:paraId="59527D37" w14:textId="20BB90F9" w:rsidR="00F24AA7" w:rsidRPr="00316899" w:rsidRDefault="00F24AA7" w:rsidP="00583ED1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16899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 w:rsidRPr="00316899">
        <w:rPr>
          <w:rFonts w:ascii="Tahoma" w:hAnsi="Tahoma" w:cs="Tahoma"/>
          <w:sz w:val="22"/>
          <w:szCs w:val="22"/>
        </w:rPr>
        <w:t xml:space="preserve"> a znovu ji doručí objednateli</w:t>
      </w:r>
      <w:r w:rsidRPr="00316899">
        <w:rPr>
          <w:rFonts w:ascii="Tahoma" w:hAnsi="Tahoma" w:cs="Tahoma"/>
          <w:sz w:val="22"/>
          <w:szCs w:val="22"/>
        </w:rPr>
        <w:t xml:space="preserve">. </w:t>
      </w:r>
      <w:r w:rsidR="009359D6" w:rsidRPr="00316899">
        <w:rPr>
          <w:rFonts w:ascii="Tahoma" w:hAnsi="Tahoma" w:cs="Tahoma"/>
          <w:sz w:val="22"/>
          <w:szCs w:val="22"/>
        </w:rPr>
        <w:t>Vrácením</w:t>
      </w:r>
      <w:r w:rsidRPr="00316899">
        <w:rPr>
          <w:rFonts w:ascii="Tahoma" w:hAnsi="Tahoma" w:cs="Tahoma"/>
          <w:sz w:val="22"/>
          <w:szCs w:val="22"/>
        </w:rPr>
        <w:t xml:space="preserve"> vadn</w:t>
      </w:r>
      <w:r w:rsidR="009359D6" w:rsidRPr="00316899">
        <w:rPr>
          <w:rFonts w:ascii="Tahoma" w:hAnsi="Tahoma" w:cs="Tahoma"/>
          <w:sz w:val="22"/>
          <w:szCs w:val="22"/>
        </w:rPr>
        <w:t>é</w:t>
      </w:r>
      <w:r w:rsidRPr="00316899">
        <w:rPr>
          <w:rFonts w:ascii="Tahoma" w:hAnsi="Tahoma" w:cs="Tahoma"/>
          <w:sz w:val="22"/>
          <w:szCs w:val="22"/>
        </w:rPr>
        <w:t xml:space="preserve"> faktur</w:t>
      </w:r>
      <w:r w:rsidR="009359D6" w:rsidRPr="00316899">
        <w:rPr>
          <w:rFonts w:ascii="Tahoma" w:hAnsi="Tahoma" w:cs="Tahoma"/>
          <w:sz w:val="22"/>
          <w:szCs w:val="22"/>
        </w:rPr>
        <w:t>y</w:t>
      </w:r>
      <w:r w:rsidRPr="00316899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 w:rsidRPr="00316899">
        <w:rPr>
          <w:rFonts w:ascii="Tahoma" w:hAnsi="Tahoma" w:cs="Tahoma"/>
          <w:sz w:val="22"/>
          <w:szCs w:val="22"/>
        </w:rPr>
        <w:t xml:space="preserve">Nová </w:t>
      </w:r>
      <w:r w:rsidRPr="00316899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 w:rsidRPr="00316899">
        <w:rPr>
          <w:rFonts w:ascii="Tahoma" w:hAnsi="Tahoma" w:cs="Tahoma"/>
          <w:sz w:val="22"/>
          <w:szCs w:val="22"/>
        </w:rPr>
        <w:t>opravené</w:t>
      </w:r>
      <w:r w:rsidRPr="00316899">
        <w:rPr>
          <w:rFonts w:ascii="Tahoma" w:hAnsi="Tahoma" w:cs="Tahoma"/>
          <w:sz w:val="22"/>
          <w:szCs w:val="22"/>
        </w:rPr>
        <w:t xml:space="preserve"> faktury objednateli.</w:t>
      </w:r>
      <w:r w:rsidR="00583ED1" w:rsidRPr="00316899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0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0B21B2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B21B2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5F2471D" w14:textId="77777777" w:rsidR="00757031" w:rsidRPr="000B21B2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B21B2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10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6616B0A3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32B92F67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</w:t>
      </w:r>
      <w:r w:rsidR="006A098C">
        <w:rPr>
          <w:rFonts w:ascii="Tahoma" w:hAnsi="Tahoma" w:cs="Tahoma"/>
          <w:sz w:val="22"/>
          <w:szCs w:val="22"/>
        </w:rPr>
        <w:t>včetně DPH (</w:t>
      </w:r>
      <w:r w:rsidR="0072090D">
        <w:rPr>
          <w:rFonts w:ascii="Tahoma" w:hAnsi="Tahoma" w:cs="Tahoma"/>
          <w:sz w:val="22"/>
          <w:szCs w:val="22"/>
        </w:rPr>
        <w:t>bez DPH</w:t>
      </w:r>
      <w:r w:rsidR="006A098C">
        <w:rPr>
          <w:rFonts w:ascii="Tahoma" w:hAnsi="Tahoma" w:cs="Tahoma"/>
          <w:sz w:val="22"/>
          <w:szCs w:val="22"/>
        </w:rPr>
        <w:t xml:space="preserve"> v</w:t>
      </w:r>
      <w:r w:rsidR="0053304B">
        <w:rPr>
          <w:rFonts w:ascii="Tahoma" w:hAnsi="Tahoma" w:cs="Tahoma"/>
          <w:sz w:val="22"/>
          <w:szCs w:val="22"/>
        </w:rPr>
        <w:t> </w:t>
      </w:r>
      <w:r w:rsidR="006A098C">
        <w:rPr>
          <w:rFonts w:ascii="Tahoma" w:hAnsi="Tahoma" w:cs="Tahoma"/>
          <w:sz w:val="22"/>
          <w:szCs w:val="22"/>
        </w:rPr>
        <w:t>případě</w:t>
      </w:r>
      <w:r w:rsidR="0053304B">
        <w:rPr>
          <w:rFonts w:ascii="Tahoma" w:hAnsi="Tahoma" w:cs="Tahoma"/>
          <w:sz w:val="22"/>
          <w:szCs w:val="22"/>
        </w:rPr>
        <w:t>, že zhotovitel není plátce DPH)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7578390" w14:textId="39C34717" w:rsidR="000A33EA" w:rsidRPr="005F0113" w:rsidRDefault="007F52F9" w:rsidP="005F0113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F0113">
        <w:rPr>
          <w:rFonts w:ascii="Tahoma" w:hAnsi="Tahoma" w:cs="Tahoma"/>
          <w:sz w:val="22"/>
          <w:szCs w:val="22"/>
        </w:rPr>
        <w:t>Dojde</w:t>
      </w:r>
      <w:r w:rsidRPr="005F0113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</w:t>
      </w:r>
      <w:r w:rsidRPr="00AA3D38">
        <w:rPr>
          <w:rFonts w:ascii="Tahoma" w:hAnsi="Tahoma" w:cs="Tahoma"/>
          <w:sz w:val="22"/>
          <w:szCs w:val="22"/>
        </w:rPr>
        <w:t>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</w:t>
      </w:r>
      <w:r w:rsidRPr="005F0113">
        <w:rPr>
          <w:rFonts w:ascii="Tahoma" w:hAnsi="Tahoma" w:cs="Tahoma"/>
          <w:sz w:val="22"/>
          <w:szCs w:val="22"/>
        </w:rPr>
        <w:t>. 1 této smlouvy.</w:t>
      </w:r>
    </w:p>
    <w:p w14:paraId="23847F42" w14:textId="572E2442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503AF935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500270">
        <w:rPr>
          <w:rFonts w:ascii="Tahoma" w:hAnsi="Tahoma" w:cs="Tahoma"/>
          <w:sz w:val="22"/>
          <w:szCs w:val="22"/>
        </w:rPr>
        <w:t xml:space="preserve">včetně DPH </w:t>
      </w:r>
      <w:r w:rsidR="00A67F25">
        <w:rPr>
          <w:rFonts w:ascii="Tahoma" w:hAnsi="Tahoma" w:cs="Tahoma"/>
          <w:sz w:val="22"/>
          <w:szCs w:val="22"/>
        </w:rPr>
        <w:t>(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="00A67F25">
        <w:rPr>
          <w:rFonts w:ascii="Tahoma" w:hAnsi="Tahoma" w:cs="Tahoma"/>
          <w:sz w:val="22"/>
          <w:szCs w:val="22"/>
        </w:rPr>
        <w:t xml:space="preserve">v případě, že zhotovitele není plátce DPH)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034D2A84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dozoru</w:t>
      </w:r>
      <w:r w:rsidR="009A0599">
        <w:rPr>
          <w:rFonts w:ascii="Tahoma" w:hAnsi="Tahoma" w:cs="Tahoma"/>
          <w:sz w:val="22"/>
          <w:szCs w:val="22"/>
        </w:rPr>
        <w:t xml:space="preserve"> projektanta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66689154" w:rsidR="00A54991" w:rsidRPr="004F0E0C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 xml:space="preserve">zabezpečit výkon dozoru </w:t>
      </w:r>
      <w:r w:rsidR="004146BC">
        <w:rPr>
          <w:rFonts w:ascii="Tahoma" w:hAnsi="Tahoma" w:cs="Tahoma"/>
          <w:sz w:val="22"/>
          <w:szCs w:val="22"/>
        </w:rPr>
        <w:t xml:space="preserve">projektanta </w:t>
      </w:r>
      <w:r w:rsidR="00EE1C6E">
        <w:rPr>
          <w:rFonts w:ascii="Tahoma" w:hAnsi="Tahoma" w:cs="Tahoma"/>
          <w:sz w:val="22"/>
          <w:szCs w:val="22"/>
        </w:rPr>
        <w:t xml:space="preserve">ve smyslu § 14 písm. h) stavebního zákona </w:t>
      </w:r>
      <w:r w:rsidR="00A54991" w:rsidRPr="004F0E0C">
        <w:rPr>
          <w:rFonts w:ascii="Tahoma" w:hAnsi="Tahoma" w:cs="Tahoma"/>
          <w:sz w:val="22"/>
          <w:szCs w:val="22"/>
        </w:rPr>
        <w:t>po celou dobu realizace stavby (dále jen „dozor</w:t>
      </w:r>
      <w:r w:rsidR="00C7689E">
        <w:rPr>
          <w:rFonts w:ascii="Tahoma" w:hAnsi="Tahoma" w:cs="Tahoma"/>
          <w:sz w:val="22"/>
          <w:szCs w:val="22"/>
        </w:rPr>
        <w:t xml:space="preserve"> projektanta</w:t>
      </w:r>
      <w:r w:rsidR="00A54991" w:rsidRPr="004F0E0C">
        <w:rPr>
          <w:rFonts w:ascii="Tahoma" w:hAnsi="Tahoma" w:cs="Tahoma"/>
          <w:sz w:val="22"/>
          <w:szCs w:val="22"/>
        </w:rPr>
        <w:t xml:space="preserve">“). </w:t>
      </w:r>
      <w:r w:rsidR="0090574A">
        <w:rPr>
          <w:rFonts w:ascii="Tahoma" w:hAnsi="Tahoma" w:cs="Tahoma"/>
          <w:sz w:val="22"/>
          <w:szCs w:val="22"/>
        </w:rPr>
        <w:t>D</w:t>
      </w:r>
      <w:r w:rsidR="00A54991" w:rsidRPr="004F0E0C">
        <w:rPr>
          <w:rFonts w:ascii="Tahoma" w:hAnsi="Tahoma" w:cs="Tahoma"/>
          <w:sz w:val="22"/>
          <w:szCs w:val="22"/>
        </w:rPr>
        <w:t>ozor</w:t>
      </w:r>
      <w:r w:rsidR="0090574A">
        <w:rPr>
          <w:rFonts w:ascii="Tahoma" w:hAnsi="Tahoma" w:cs="Tahoma"/>
          <w:sz w:val="22"/>
          <w:szCs w:val="22"/>
        </w:rPr>
        <w:t xml:space="preserve"> projektanta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5D0CFA7A" w:rsidR="00A54991" w:rsidRPr="00080BAF" w:rsidRDefault="00A54991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dozoru </w:t>
      </w:r>
      <w:r w:rsidR="00C7689E">
        <w:rPr>
          <w:rFonts w:ascii="Tahoma" w:hAnsi="Tahoma" w:cs="Tahoma"/>
          <w:sz w:val="22"/>
          <w:szCs w:val="22"/>
          <w:u w:val="single"/>
        </w:rPr>
        <w:t xml:space="preserve">projektanta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16F5B0AA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> případě zjištění rozporu projektové dokumentace se skutečností na stavbě je příkazník povinen zjištěné rozpory</w:t>
      </w:r>
      <w:r w:rsidR="00863207">
        <w:rPr>
          <w:rFonts w:ascii="Tahoma" w:hAnsi="Tahoma" w:cs="Tahoma"/>
          <w:sz w:val="22"/>
          <w:szCs w:val="22"/>
        </w:rPr>
        <w:t>/odchylky</w:t>
      </w:r>
      <w:r w:rsidR="00C83927" w:rsidRPr="00746252">
        <w:rPr>
          <w:rFonts w:ascii="Tahoma" w:hAnsi="Tahoma" w:cs="Tahoma"/>
          <w:sz w:val="22"/>
          <w:szCs w:val="22"/>
        </w:rPr>
        <w:t xml:space="preserve">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</w:t>
      </w:r>
      <w:r w:rsidR="00E20EC9">
        <w:rPr>
          <w:rFonts w:ascii="Tahoma" w:hAnsi="Tahoma" w:cs="Tahoma"/>
          <w:sz w:val="22"/>
          <w:szCs w:val="22"/>
        </w:rPr>
        <w:t>. Případné odchylky od projektové dokumentace, ke kterým došlo při provádění stavby</w:t>
      </w:r>
      <w:r w:rsidR="00E57FF4">
        <w:rPr>
          <w:rFonts w:ascii="Tahoma" w:hAnsi="Tahoma" w:cs="Tahoma"/>
          <w:sz w:val="22"/>
          <w:szCs w:val="22"/>
        </w:rPr>
        <w:t>,</w:t>
      </w:r>
      <w:r w:rsidR="00E20EC9">
        <w:rPr>
          <w:rFonts w:ascii="Tahoma" w:hAnsi="Tahoma" w:cs="Tahoma"/>
          <w:sz w:val="22"/>
          <w:szCs w:val="22"/>
        </w:rPr>
        <w:t xml:space="preserve"> je příkazník povinen písemně schválit (popř. tyto odchylky neschválit se zdůvodněním, proč je neschvaluje)</w:t>
      </w:r>
      <w:r w:rsidR="00C83927">
        <w:rPr>
          <w:rFonts w:ascii="Tahoma" w:hAnsi="Tahoma" w:cs="Tahoma"/>
          <w:sz w:val="22"/>
          <w:szCs w:val="22"/>
        </w:rPr>
        <w:t>,</w:t>
      </w:r>
    </w:p>
    <w:p w14:paraId="6E94A8F3" w14:textId="77777777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4C008965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</w:t>
      </w:r>
      <w:r w:rsidR="003D6062">
        <w:rPr>
          <w:rFonts w:ascii="Tahoma" w:hAnsi="Tahoma" w:cs="Tahoma"/>
          <w:sz w:val="22"/>
          <w:szCs w:val="22"/>
        </w:rPr>
        <w:t xml:space="preserve"> a na dalších jednáních svolávaných příkazcem</w:t>
      </w:r>
      <w:r w:rsidR="4ABB8828" w:rsidRPr="20E3AF27">
        <w:rPr>
          <w:rFonts w:ascii="Tahoma" w:hAnsi="Tahoma" w:cs="Tahoma"/>
          <w:sz w:val="22"/>
          <w:szCs w:val="22"/>
        </w:rPr>
        <w:t>,</w:t>
      </w:r>
    </w:p>
    <w:p w14:paraId="6428F747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55F1F881" w:rsidR="00A54991" w:rsidRPr="00080BAF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dozoru </w:t>
      </w:r>
      <w:r w:rsidR="00126D40">
        <w:rPr>
          <w:rFonts w:ascii="Tahoma" w:hAnsi="Tahoma" w:cs="Tahoma"/>
          <w:sz w:val="22"/>
          <w:szCs w:val="22"/>
        </w:rPr>
        <w:t xml:space="preserve">projektanta </w:t>
      </w:r>
      <w:r w:rsidR="00A54991" w:rsidRPr="00080BAF">
        <w:rPr>
          <w:rFonts w:ascii="Tahoma" w:hAnsi="Tahoma" w:cs="Tahoma"/>
          <w:sz w:val="22"/>
          <w:szCs w:val="22"/>
        </w:rPr>
        <w:t xml:space="preserve">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2C67EF09" w:rsidR="00A54991" w:rsidRPr="00080BAF" w:rsidRDefault="00126D40" w:rsidP="007C15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6ECAE157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6ECAE157">
        <w:rPr>
          <w:rFonts w:ascii="Tahoma" w:hAnsi="Tahoma" w:cs="Tahoma"/>
          <w:sz w:val="22"/>
          <w:szCs w:val="22"/>
        </w:rPr>
        <w:t xml:space="preserve">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="00336A49"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="00336A49"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="00336A49" w:rsidRPr="6ECAE157">
        <w:rPr>
          <w:rFonts w:ascii="Tahoma" w:hAnsi="Tahoma" w:cs="Tahoma"/>
          <w:sz w:val="22"/>
          <w:szCs w:val="22"/>
        </w:rPr>
        <w:t xml:space="preserve">žiku, kdy bude </w:t>
      </w:r>
      <w:r w:rsidR="00E00422">
        <w:rPr>
          <w:rFonts w:ascii="Tahoma" w:hAnsi="Tahoma" w:cs="Tahoma"/>
          <w:sz w:val="22"/>
          <w:szCs w:val="22"/>
        </w:rPr>
        <w:t xml:space="preserve">stavba zhotovená dle </w:t>
      </w:r>
      <w:r w:rsidR="00394B4C">
        <w:rPr>
          <w:rFonts w:ascii="Tahoma" w:hAnsi="Tahoma" w:cs="Tahoma"/>
          <w:sz w:val="22"/>
          <w:szCs w:val="22"/>
        </w:rPr>
        <w:t xml:space="preserve">projektové dokumentace, jež je předmětem díla, zcela dokončena a převzata bez jakýchkoliv vad a </w:t>
      </w:r>
      <w:r w:rsidR="00AF1B91">
        <w:rPr>
          <w:rFonts w:ascii="Tahoma" w:hAnsi="Tahoma" w:cs="Tahoma"/>
          <w:sz w:val="22"/>
          <w:szCs w:val="22"/>
        </w:rPr>
        <w:t xml:space="preserve">nedodělků a zároveň bude možné </w:t>
      </w:r>
      <w:r w:rsidR="00336A49" w:rsidRPr="6ECAE157">
        <w:rPr>
          <w:rFonts w:ascii="Tahoma" w:hAnsi="Tahoma" w:cs="Tahoma"/>
          <w:sz w:val="22"/>
          <w:szCs w:val="22"/>
        </w:rPr>
        <w:t>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="00336A49"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FE60CBD" w14:textId="77777777" w:rsidR="004E734A" w:rsidRPr="006C7AEF" w:rsidRDefault="004E734A" w:rsidP="004E734A">
      <w:pPr>
        <w:pStyle w:val="NzevlnkuSmlouvy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A</w:t>
      </w:r>
      <w:r w:rsidRPr="006C7AEF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– pro plátce DPH</w:t>
      </w:r>
    </w:p>
    <w:p w14:paraId="430DFC37" w14:textId="77777777" w:rsidR="00A54991" w:rsidRPr="00080BAF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1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77777777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336A49">
        <w:rPr>
          <w:rFonts w:ascii="Tahoma" w:hAnsi="Tahoma" w:cs="Tahoma"/>
          <w:sz w:val="22"/>
          <w:szCs w:val="22"/>
        </w:rPr>
        <w:t>………………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33908909" w14:textId="77777777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336A49">
        <w:rPr>
          <w:rFonts w:ascii="Tahoma" w:hAnsi="Tahoma" w:cs="Tahoma"/>
          <w:sz w:val="22"/>
          <w:szCs w:val="22"/>
        </w:rPr>
        <w:t>………………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51A95502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336A49" w:rsidRPr="00336A49">
        <w:rPr>
          <w:rFonts w:ascii="Tahoma" w:hAnsi="Tahoma" w:cs="Tahoma"/>
          <w:b/>
          <w:sz w:val="22"/>
          <w:szCs w:val="22"/>
        </w:rPr>
        <w:t>……………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bookmarkEnd w:id="11"/>
    <w:p w14:paraId="08730A7B" w14:textId="77777777" w:rsidR="004E734A" w:rsidRDefault="004E734A" w:rsidP="004E734A">
      <w:pPr>
        <w:pStyle w:val="OdstavecSmlouvy"/>
        <w:keepLines w:val="0"/>
        <w:widowControl w:val="0"/>
        <w:spacing w:before="120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r w:rsidRPr="006C7AEF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VARIANTA B – pro neplátce DPH</w:t>
      </w:r>
    </w:p>
    <w:p w14:paraId="5670CBA8" w14:textId="6A927C02" w:rsidR="004E734A" w:rsidRPr="00080BAF" w:rsidRDefault="004E734A" w:rsidP="00C2739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1.</w:t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 xml:space="preserve">Odměna je stanovena dohodou smluvních stran </w:t>
      </w:r>
      <w:r w:rsidR="00C37E4E">
        <w:rPr>
          <w:rFonts w:ascii="Tahoma" w:hAnsi="Tahoma" w:cs="Tahoma"/>
          <w:sz w:val="22"/>
          <w:szCs w:val="22"/>
        </w:rPr>
        <w:t xml:space="preserve">a činí </w:t>
      </w:r>
      <w:r w:rsidR="00C37E4E" w:rsidRPr="00C37E4E">
        <w:rPr>
          <w:rFonts w:ascii="Tahoma" w:hAnsi="Tahoma" w:cs="Tahoma"/>
          <w:b/>
          <w:sz w:val="22"/>
          <w:szCs w:val="22"/>
        </w:rPr>
        <w:t>…….. Kč</w:t>
      </w:r>
    </w:p>
    <w:p w14:paraId="19CA4877" w14:textId="3C12548E" w:rsidR="004E734A" w:rsidRDefault="00BA2DE2" w:rsidP="00C2739E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/>
        <w:ind w:left="357"/>
        <w:rPr>
          <w:rFonts w:ascii="Tahoma" w:hAnsi="Tahoma" w:cs="Tahoma"/>
          <w:iCs/>
          <w:snapToGrid w:val="0"/>
          <w:sz w:val="22"/>
          <w:szCs w:val="22"/>
        </w:rPr>
      </w:pPr>
      <w:r>
        <w:rPr>
          <w:rFonts w:ascii="Tahoma" w:hAnsi="Tahoma" w:cs="Tahoma"/>
          <w:iCs/>
          <w:snapToGrid w:val="0"/>
          <w:sz w:val="22"/>
          <w:szCs w:val="22"/>
        </w:rPr>
        <w:t>Příkazník</w:t>
      </w:r>
      <w:r w:rsidR="004E734A" w:rsidRPr="006C7AEF">
        <w:rPr>
          <w:rFonts w:ascii="Tahoma" w:hAnsi="Tahoma" w:cs="Tahoma"/>
          <w:iCs/>
          <w:snapToGrid w:val="0"/>
          <w:sz w:val="22"/>
          <w:szCs w:val="22"/>
        </w:rPr>
        <w:t xml:space="preserve"> prohlašuje, že není plátcem DPH.</w:t>
      </w:r>
    </w:p>
    <w:p w14:paraId="004ABE59" w14:textId="42A29C68" w:rsidR="004E734A" w:rsidRPr="00D16CC6" w:rsidRDefault="004E734A" w:rsidP="004E734A">
      <w:pPr>
        <w:pStyle w:val="OdstavecSmlouvy"/>
        <w:keepLines w:val="0"/>
        <w:widowControl w:val="0"/>
        <w:spacing w:before="120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r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(</w:t>
      </w:r>
      <w:r w:rsidR="00BA2DE2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příkazník</w:t>
      </w:r>
      <w:r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 xml:space="preserve"> vybere relevantní variantu a doplní výši </w:t>
      </w:r>
      <w:r w:rsidR="00C37E4E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odměny</w:t>
      </w:r>
      <w:r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)</w:t>
      </w:r>
    </w:p>
    <w:p w14:paraId="708C3CF3" w14:textId="77777777" w:rsidR="00A54991" w:rsidRPr="00080BAF" w:rsidRDefault="00A54991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08B0CFD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>Odměna za výkon dozoru</w:t>
      </w:r>
      <w:r w:rsidR="00DE448A">
        <w:rPr>
          <w:rFonts w:ascii="Tahoma" w:hAnsi="Tahoma" w:cs="Tahoma"/>
          <w:sz w:val="22"/>
          <w:szCs w:val="22"/>
        </w:rPr>
        <w:t xml:space="preserve"> projektanta</w:t>
      </w:r>
      <w:r w:rsidRPr="6ECAE157">
        <w:rPr>
          <w:rFonts w:ascii="Tahoma" w:hAnsi="Tahoma" w:cs="Tahoma"/>
          <w:sz w:val="22"/>
          <w:szCs w:val="22"/>
        </w:rPr>
        <w:t xml:space="preserve"> bude příkazníkovi uhrazena jednorázově po dni, od kterého bude v souladu se stavebním zákonem možné započít s trvalým užíváním stavby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617E0F0A" w:rsidR="00F2650D" w:rsidRPr="00C2739E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 xml:space="preserve">předmět smlouvy, tj. text „výkon dozoru </w:t>
      </w:r>
      <w:r w:rsidR="00A446C2">
        <w:rPr>
          <w:rFonts w:ascii="Tahoma" w:hAnsi="Tahoma" w:cs="Tahoma"/>
          <w:sz w:val="22"/>
          <w:szCs w:val="22"/>
        </w:rPr>
        <w:t xml:space="preserve">projektanta </w:t>
      </w:r>
      <w:r w:rsidRPr="00580B03">
        <w:rPr>
          <w:rFonts w:ascii="Tahoma" w:hAnsi="Tahoma" w:cs="Tahoma"/>
          <w:sz w:val="22"/>
          <w:szCs w:val="22"/>
        </w:rPr>
        <w:t>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7012D0" w:rsidRPr="007012D0">
        <w:rPr>
          <w:rFonts w:ascii="Tahoma" w:hAnsi="Tahoma" w:cs="Tahoma"/>
          <w:sz w:val="22"/>
          <w:szCs w:val="22"/>
        </w:rPr>
        <w:t>„SANACE ZDIVA</w:t>
      </w:r>
      <w:r w:rsidR="00580B03" w:rsidRPr="007012D0">
        <w:rPr>
          <w:rFonts w:ascii="Tahoma" w:hAnsi="Tahoma" w:cs="Tahoma"/>
          <w:sz w:val="22"/>
          <w:szCs w:val="22"/>
        </w:rPr>
        <w:t>“</w:t>
      </w:r>
    </w:p>
    <w:p w14:paraId="0295F86E" w14:textId="7C7D3F2C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6035FD01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</w:t>
      </w:r>
      <w:r w:rsidR="009418ED">
        <w:rPr>
          <w:rFonts w:ascii="Tahoma" w:hAnsi="Tahoma" w:cs="Tahoma"/>
          <w:sz w:val="22"/>
          <w:szCs w:val="22"/>
        </w:rPr>
        <w:t>elektronicky na e-mail</w:t>
      </w:r>
      <w:r w:rsidR="00F87074">
        <w:rPr>
          <w:rFonts w:ascii="Tahoma" w:hAnsi="Tahoma" w:cs="Tahoma"/>
          <w:sz w:val="22"/>
          <w:szCs w:val="22"/>
        </w:rPr>
        <w:t xml:space="preserve"> </w:t>
      </w:r>
      <w:r w:rsidR="007012D0">
        <w:rPr>
          <w:rFonts w:ascii="Tahoma" w:hAnsi="Tahoma" w:cs="Tahoma"/>
          <w:sz w:val="22"/>
          <w:szCs w:val="22"/>
        </w:rPr>
        <w:t xml:space="preserve">mail@ghlucin.cz, </w:t>
      </w:r>
      <w:r w:rsidR="00D7028E">
        <w:rPr>
          <w:rFonts w:ascii="Tahoma" w:hAnsi="Tahoma" w:cs="Tahoma"/>
          <w:sz w:val="22"/>
          <w:szCs w:val="22"/>
        </w:rPr>
        <w:t>nebo</w:t>
      </w:r>
      <w:r w:rsidR="00446CC3">
        <w:rPr>
          <w:rFonts w:ascii="Tahoma" w:hAnsi="Tahoma" w:cs="Tahoma"/>
          <w:sz w:val="22"/>
          <w:szCs w:val="22"/>
        </w:rPr>
        <w:t xml:space="preserve"> </w:t>
      </w:r>
      <w:r w:rsidR="0095655B">
        <w:rPr>
          <w:rFonts w:ascii="Tahoma" w:hAnsi="Tahoma" w:cs="Tahoma"/>
          <w:sz w:val="22"/>
          <w:szCs w:val="22"/>
        </w:rPr>
        <w:t>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0A1643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</w:t>
      </w:r>
      <w:r w:rsidRPr="000A1643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204F7D72" w14:textId="59705E47" w:rsidR="00AA2C16" w:rsidRPr="000A1643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A1643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řízení, nebo</w:t>
      </w:r>
    </w:p>
    <w:p w14:paraId="248C51F6" w14:textId="6F9CE593" w:rsidR="00AA2C16" w:rsidRPr="000A1643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A1643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14:paraId="36311226" w14:textId="69672255" w:rsidR="00AA2C16" w:rsidRDefault="00AA2C16" w:rsidP="00AA2C16">
      <w:pPr>
        <w:pStyle w:val="Odstavecseseznamem"/>
        <w:spacing w:before="60"/>
        <w:ind w:left="360" w:firstLine="349"/>
        <w:rPr>
          <w:rFonts w:ascii="Tahoma" w:hAnsi="Tahoma" w:cs="Tahoma"/>
          <w:i/>
          <w:iCs/>
          <w:color w:val="FF0000"/>
        </w:rPr>
      </w:pP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61B2439C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příkazník vykonávat dozor </w:t>
      </w:r>
      <w:r w:rsidR="005C547C">
        <w:rPr>
          <w:rFonts w:ascii="Tahoma" w:hAnsi="Tahoma" w:cs="Tahoma"/>
          <w:sz w:val="22"/>
          <w:szCs w:val="22"/>
        </w:rPr>
        <w:t xml:space="preserve">projektanta </w:t>
      </w:r>
      <w:r w:rsidRPr="00080BAF">
        <w:rPr>
          <w:rFonts w:ascii="Tahoma" w:hAnsi="Tahoma" w:cs="Tahoma"/>
          <w:sz w:val="22"/>
          <w:szCs w:val="22"/>
        </w:rPr>
        <w:t>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3AE7AA5E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</w:t>
      </w:r>
      <w:r w:rsidRPr="006B2B18">
        <w:rPr>
          <w:rFonts w:ascii="Tahoma" w:hAnsi="Tahoma" w:cs="Tahoma"/>
          <w:sz w:val="22"/>
          <w:szCs w:val="22"/>
        </w:rPr>
        <w:t xml:space="preserve">sjednáno pojištění odpovědnosti za škodu způsobenou třetím osobám vyplývající z dodávaného předmětu smlouvy s limitem min. </w:t>
      </w:r>
      <w:r w:rsidR="00424F64" w:rsidRPr="006B2B18">
        <w:rPr>
          <w:rFonts w:ascii="Tahoma" w:hAnsi="Tahoma" w:cs="Tahoma"/>
          <w:sz w:val="22"/>
          <w:szCs w:val="22"/>
        </w:rPr>
        <w:t>500 tis.</w:t>
      </w:r>
      <w:r w:rsidRPr="006B2B18">
        <w:rPr>
          <w:rFonts w:ascii="Tahoma" w:hAnsi="Tahoma" w:cs="Tahoma"/>
          <w:sz w:val="22"/>
          <w:szCs w:val="22"/>
        </w:rPr>
        <w:t xml:space="preserve"> Kč, s maximální spoluúčastí max. </w:t>
      </w:r>
      <w:r w:rsidR="00297EC5" w:rsidRPr="006B2B18">
        <w:rPr>
          <w:rFonts w:ascii="Tahoma" w:hAnsi="Tahoma" w:cs="Tahoma"/>
          <w:sz w:val="22"/>
          <w:szCs w:val="22"/>
        </w:rPr>
        <w:t>5</w:t>
      </w:r>
      <w:r w:rsidRPr="006B2B18">
        <w:rPr>
          <w:rFonts w:ascii="Tahoma" w:hAnsi="Tahoma" w:cs="Tahoma"/>
          <w:sz w:val="22"/>
          <w:szCs w:val="22"/>
        </w:rPr>
        <w:t>0 tis. Kč</w:t>
      </w:r>
      <w:r w:rsidR="006B2B18">
        <w:rPr>
          <w:rFonts w:ascii="Tahoma" w:hAnsi="Tahoma" w:cs="Tahoma"/>
          <w:sz w:val="22"/>
          <w:szCs w:val="22"/>
        </w:rPr>
        <w:t>.</w:t>
      </w:r>
      <w:r w:rsidR="00CD546F" w:rsidRPr="006B2B18">
        <w:rPr>
          <w:rFonts w:ascii="Tahoma" w:hAnsi="Tahoma" w:cs="Tahoma"/>
          <w:sz w:val="22"/>
          <w:szCs w:val="22"/>
        </w:rPr>
        <w:t xml:space="preserve"> </w:t>
      </w:r>
    </w:p>
    <w:p w14:paraId="2868F2F2" w14:textId="6A7D7148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683F0092" w14:textId="7DC0648E" w:rsidR="00580B03" w:rsidRDefault="00580B03" w:rsidP="00202CD1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31B0B8D3" w14:textId="2839CBC0" w:rsidR="006C3EAD" w:rsidRDefault="006C3EAD" w:rsidP="007C158D">
      <w:pPr>
        <w:pStyle w:val="paragraph"/>
        <w:numPr>
          <w:ilvl w:val="0"/>
          <w:numId w:val="3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63AF3C72" w14:textId="4C4A5719" w:rsidR="006C3EAD" w:rsidRDefault="006C3EAD" w:rsidP="007C158D">
      <w:pPr>
        <w:pStyle w:val="paragraph"/>
        <w:numPr>
          <w:ilvl w:val="0"/>
          <w:numId w:val="3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54AED60A" w14:textId="5AFC2575" w:rsidR="006C3EAD" w:rsidRDefault="006C3EAD" w:rsidP="007C158D">
      <w:pPr>
        <w:pStyle w:val="paragraph"/>
        <w:numPr>
          <w:ilvl w:val="0"/>
          <w:numId w:val="3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52562016" w14:textId="1635EF5E" w:rsidR="006C3EAD" w:rsidRDefault="006C3EAD" w:rsidP="007C158D">
      <w:pPr>
        <w:pStyle w:val="paragraph"/>
        <w:numPr>
          <w:ilvl w:val="0"/>
          <w:numId w:val="3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4D19DFC2" w14:textId="3090BAC5" w:rsidR="006C3EAD" w:rsidRDefault="006C3EAD" w:rsidP="007C158D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E00B7D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30096A93" w14:textId="0F6133C0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XX.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30A3981C" w14:textId="54F86CD6" w:rsidR="00CF38A3" w:rsidRDefault="00AB621A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ve sjednané době plnění</w:t>
      </w:r>
      <w:r>
        <w:rPr>
          <w:rFonts w:ascii="Tahoma" w:hAnsi="Tahoma" w:cs="Tahoma"/>
          <w:sz w:val="22"/>
          <w:szCs w:val="22"/>
        </w:rPr>
        <w:t xml:space="preserve">, kdy prodlení </w:t>
      </w:r>
      <w:r w:rsidR="001B1B63">
        <w:rPr>
          <w:rFonts w:ascii="Tahoma" w:hAnsi="Tahoma" w:cs="Tahoma"/>
          <w:sz w:val="22"/>
          <w:szCs w:val="22"/>
        </w:rPr>
        <w:t>zhotovitele s plněním je delší než</w:t>
      </w:r>
      <w:r w:rsidR="007006BE">
        <w:rPr>
          <w:rFonts w:ascii="Tahoma" w:hAnsi="Tahoma" w:cs="Tahoma"/>
          <w:sz w:val="22"/>
          <w:szCs w:val="22"/>
        </w:rPr>
        <w:t xml:space="preserve"> 1 měsíc</w:t>
      </w:r>
      <w:r w:rsidR="001B1B63">
        <w:rPr>
          <w:rFonts w:ascii="Tahoma" w:hAnsi="Tahoma" w:cs="Tahoma"/>
          <w:sz w:val="22"/>
          <w:szCs w:val="22"/>
        </w:rPr>
        <w:t xml:space="preserve"> </w:t>
      </w:r>
    </w:p>
    <w:p w14:paraId="70A6DD01" w14:textId="12004D56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neprovádění dozoru </w:t>
      </w:r>
      <w:r w:rsidR="005C547C">
        <w:rPr>
          <w:rFonts w:ascii="Tahoma" w:hAnsi="Tahoma" w:cs="Tahoma"/>
          <w:sz w:val="22"/>
          <w:szCs w:val="22"/>
        </w:rPr>
        <w:t xml:space="preserve">projektanta </w:t>
      </w:r>
      <w:r w:rsidRPr="00080BAF">
        <w:rPr>
          <w:rFonts w:ascii="Tahoma" w:hAnsi="Tahoma" w:cs="Tahoma"/>
          <w:sz w:val="22"/>
          <w:szCs w:val="22"/>
        </w:rPr>
        <w:t>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0C0E4899" w14:textId="1237FD23" w:rsidR="006177F0" w:rsidRDefault="5B2BB587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2" w:history="1">
        <w:r w:rsidR="007012D0" w:rsidRPr="007012D0">
          <w:rPr>
            <w:rStyle w:val="Hypertextovodkaz"/>
            <w:rFonts w:ascii="Tahoma" w:hAnsi="Tahoma" w:cs="Tahoma"/>
            <w:sz w:val="22"/>
            <w:szCs w:val="22"/>
          </w:rPr>
          <w:t>www.ghlucin.cz</w:t>
        </w:r>
      </w:hyperlink>
      <w:r w:rsidRPr="007012D0">
        <w:rPr>
          <w:rFonts w:ascii="Tahoma" w:hAnsi="Tahoma" w:cs="Tahoma"/>
          <w:sz w:val="22"/>
          <w:szCs w:val="22"/>
        </w:rPr>
        <w:t>.</w:t>
      </w:r>
    </w:p>
    <w:p w14:paraId="3FCDCB21" w14:textId="72453A99" w:rsidR="00580B03" w:rsidRPr="00080BAF" w:rsidRDefault="000A4E0E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45EB66C1"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45EB66C1" w:rsidRPr="20E3AF27">
        <w:rPr>
          <w:rFonts w:ascii="Tahoma" w:hAnsi="Tahoma" w:cs="Tahoma"/>
          <w:sz w:val="22"/>
          <w:szCs w:val="22"/>
        </w:rPr>
        <w:t xml:space="preserve"> je vyhotovena </w:t>
      </w:r>
      <w:r w:rsidR="45EB66C1" w:rsidRPr="00542D61">
        <w:rPr>
          <w:rFonts w:ascii="Tahoma" w:hAnsi="Tahoma" w:cs="Tahoma"/>
          <w:sz w:val="22"/>
          <w:szCs w:val="22"/>
        </w:rPr>
        <w:t xml:space="preserve">ve </w:t>
      </w:r>
      <w:r w:rsidR="650E4929" w:rsidRPr="00542D61">
        <w:rPr>
          <w:rFonts w:ascii="Tahoma" w:hAnsi="Tahoma" w:cs="Tahoma"/>
          <w:sz w:val="22"/>
          <w:szCs w:val="22"/>
        </w:rPr>
        <w:t>třech</w:t>
      </w:r>
      <w:r w:rsidR="45EB66C1" w:rsidRPr="00542D61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obdrží </w:t>
      </w:r>
      <w:r w:rsidR="650E4929" w:rsidRPr="00542D61">
        <w:rPr>
          <w:rFonts w:ascii="Tahoma" w:hAnsi="Tahoma" w:cs="Tahoma"/>
          <w:sz w:val="22"/>
          <w:szCs w:val="22"/>
        </w:rPr>
        <w:t>dvě</w:t>
      </w:r>
      <w:r w:rsidR="45EB66C1" w:rsidRPr="00542D61">
        <w:rPr>
          <w:rFonts w:ascii="Tahoma" w:hAnsi="Tahoma" w:cs="Tahoma"/>
          <w:sz w:val="22"/>
          <w:szCs w:val="22"/>
        </w:rPr>
        <w:t xml:space="preserve"> a zhotovitel jedno vyhotovení.</w:t>
      </w:r>
      <w:r w:rsidRPr="00542D61">
        <w:rPr>
          <w:rFonts w:ascii="Tahoma" w:hAnsi="Tahoma" w:cs="Tahoma"/>
          <w:sz w:val="22"/>
          <w:szCs w:val="22"/>
        </w:rPr>
        <w:t xml:space="preserve"> Je-li tato smlouva uzavřena </w:t>
      </w:r>
      <w:r w:rsidRPr="000A4E0E">
        <w:rPr>
          <w:rFonts w:ascii="Tahoma" w:hAnsi="Tahoma" w:cs="Tahoma"/>
          <w:sz w:val="22"/>
          <w:szCs w:val="22"/>
        </w:rPr>
        <w:t>elektronicky, obdrží obě smluvní strany její elektronický originál opatřený elektronickými podpisy.</w:t>
      </w:r>
    </w:p>
    <w:p w14:paraId="54F67A7E" w14:textId="045A1535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6F49E167" w14:textId="7A5408DF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569A034F" w14:textId="77777777" w:rsidTr="20E3AF27">
        <w:tc>
          <w:tcPr>
            <w:tcW w:w="3544" w:type="dxa"/>
          </w:tcPr>
          <w:p w14:paraId="75C9BF3B" w14:textId="131400B4" w:rsidR="00A54991" w:rsidRPr="00080BAF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…………………….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C7AF3A" w14:textId="77777777" w:rsidR="00A54991" w:rsidRPr="00080BAF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2ECA90AB" w14:textId="77777777" w:rsidTr="20E3AF27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7012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20E3AF27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78F081E5" w:rsidR="00A54991" w:rsidRPr="00080BAF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4A4045B1" w:rsidR="00A54991" w:rsidRPr="00122CAD" w:rsidRDefault="00A54991" w:rsidP="00796F59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2866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3770" w14:textId="77777777" w:rsidR="00BA395B" w:rsidRDefault="00BA395B">
      <w:r>
        <w:separator/>
      </w:r>
    </w:p>
  </w:endnote>
  <w:endnote w:type="continuationSeparator" w:id="0">
    <w:p w14:paraId="4BAD9D9D" w14:textId="77777777" w:rsidR="00BA395B" w:rsidRDefault="00BA395B">
      <w:r>
        <w:continuationSeparator/>
      </w:r>
    </w:p>
  </w:endnote>
  <w:endnote w:type="continuationNotice" w:id="1">
    <w:p w14:paraId="1B682AD2" w14:textId="77777777" w:rsidR="00BA395B" w:rsidRDefault="00BA3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F4F6" w14:textId="026D664F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658CB79C">
              <wp:simplePos x="0" y="0"/>
              <wp:positionH relativeFrom="page">
                <wp:align>left</wp:align>
              </wp:positionH>
              <wp:positionV relativeFrom="page">
                <wp:posOffset>10502899</wp:posOffset>
              </wp:positionV>
              <wp:extent cx="7560310" cy="45719"/>
              <wp:effectExtent l="0" t="0" r="0" b="12065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56031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20563262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</w:t>
                          </w:r>
                          <w:r w:rsidRPr="00566E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27pt;width:595.3pt;height:3.6pt;flip:y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" o:allowincell="f" filled="f" stroked="f" strokeweight=".5pt">
              <v:textbox inset="20pt,0,,0">
                <w:txbxContent>
                  <w:p w14:paraId="5AB79DFC" w14:textId="20563262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</w:t>
                    </w:r>
                    <w:r w:rsidRPr="00566E86">
                      <w:rPr>
                        <w:rFonts w:ascii="Calibri" w:hAnsi="Calibri" w:cs="Calibri"/>
                        <w:color w:val="000000"/>
                        <w:sz w:val="18"/>
                      </w:rPr>
                      <w:t>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566E86" w:rsidRPr="00566E86">
      <w:rPr>
        <w:rFonts w:ascii="Tahoma" w:hAnsi="Tahoma" w:cs="Tahoma"/>
        <w:sz w:val="20"/>
        <w:szCs w:val="20"/>
      </w:rPr>
      <w:t>SANACE ZDIVA</w:t>
    </w:r>
    <w:r w:rsidR="006B465B" w:rsidRPr="00566E86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CCEB" w14:textId="77777777" w:rsidR="00BA395B" w:rsidRDefault="00BA395B">
      <w:r>
        <w:separator/>
      </w:r>
    </w:p>
  </w:footnote>
  <w:footnote w:type="continuationSeparator" w:id="0">
    <w:p w14:paraId="211A3E0A" w14:textId="77777777" w:rsidR="00BA395B" w:rsidRDefault="00BA395B">
      <w:r>
        <w:continuationSeparator/>
      </w:r>
    </w:p>
  </w:footnote>
  <w:footnote w:type="continuationNotice" w:id="1">
    <w:p w14:paraId="2DB89B7B" w14:textId="77777777" w:rsidR="00BA395B" w:rsidRDefault="00BA3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65C8" w14:textId="77777777" w:rsidR="001D78AE" w:rsidRDefault="001D78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E9A24" w14:textId="77777777" w:rsidR="001D78AE" w:rsidRDefault="001D78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2B8CF" w14:textId="49CA286D" w:rsidR="00DA6140" w:rsidRDefault="001D78AE">
    <w:pPr>
      <w:pStyle w:val="Zhlav"/>
    </w:pPr>
    <w:r w:rsidRPr="001D78AE">
      <w:rPr>
        <w:rFonts w:ascii="Tahoma" w:eastAsiaTheme="minorEastAsia" w:hAnsi="Tahoma" w:cs="Tahoma"/>
        <w:iCs/>
        <w:sz w:val="20"/>
        <w:szCs w:val="20"/>
      </w:rPr>
      <w:t xml:space="preserve">Příloha č. 1 Obchodní podmínky - návrh </w:t>
    </w:r>
    <w:r w:rsidRPr="001D78AE">
      <w:rPr>
        <w:rFonts w:ascii="Tahoma" w:eastAsiaTheme="minorEastAsia" w:hAnsi="Tahoma" w:cs="Tahoma"/>
        <w:iCs/>
        <w:sz w:val="20"/>
        <w:szCs w:val="20"/>
      </w:rPr>
      <w:t>smlouvy</w:t>
    </w:r>
    <w:bookmarkStart w:id="12" w:name="_GoBack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9686D71"/>
    <w:multiLevelType w:val="hybridMultilevel"/>
    <w:tmpl w:val="3FE0D71E"/>
    <w:lvl w:ilvl="0" w:tplc="464E83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3A05B9"/>
    <w:multiLevelType w:val="hybridMultilevel"/>
    <w:tmpl w:val="7FFED1F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36"/>
  </w:num>
  <w:num w:numId="12">
    <w:abstractNumId w:val="23"/>
  </w:num>
  <w:num w:numId="13">
    <w:abstractNumId w:val="9"/>
  </w:num>
  <w:num w:numId="14">
    <w:abstractNumId w:val="22"/>
  </w:num>
  <w:num w:numId="15">
    <w:abstractNumId w:val="15"/>
  </w:num>
  <w:num w:numId="16">
    <w:abstractNumId w:val="0"/>
  </w:num>
  <w:num w:numId="17">
    <w:abstractNumId w:val="12"/>
  </w:num>
  <w:num w:numId="18">
    <w:abstractNumId w:val="28"/>
  </w:num>
  <w:num w:numId="19">
    <w:abstractNumId w:val="6"/>
  </w:num>
  <w:num w:numId="20">
    <w:abstractNumId w:val="19"/>
  </w:num>
  <w:num w:numId="21">
    <w:abstractNumId w:val="13"/>
  </w:num>
  <w:num w:numId="22">
    <w:abstractNumId w:val="2"/>
  </w:num>
  <w:num w:numId="23">
    <w:abstractNumId w:val="2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1"/>
  </w:num>
  <w:num w:numId="27">
    <w:abstractNumId w:val="3"/>
  </w:num>
  <w:num w:numId="28">
    <w:abstractNumId w:val="18"/>
  </w:num>
  <w:num w:numId="29">
    <w:abstractNumId w:val="33"/>
  </w:num>
  <w:num w:numId="30">
    <w:abstractNumId w:val="8"/>
  </w:num>
  <w:num w:numId="31">
    <w:abstractNumId w:val="30"/>
  </w:num>
  <w:num w:numId="32">
    <w:abstractNumId w:val="4"/>
  </w:num>
  <w:num w:numId="33">
    <w:abstractNumId w:val="7"/>
  </w:num>
  <w:num w:numId="34">
    <w:abstractNumId w:val="17"/>
  </w:num>
  <w:num w:numId="35">
    <w:abstractNumId w:val="32"/>
  </w:num>
  <w:num w:numId="36">
    <w:abstractNumId w:val="14"/>
  </w:num>
  <w:num w:numId="37">
    <w:abstractNumId w:val="5"/>
  </w:num>
  <w:num w:numId="38">
    <w:abstractNumId w:val="35"/>
  </w:num>
  <w:num w:numId="39">
    <w:abstractNumId w:val="26"/>
  </w:num>
  <w:num w:numId="40">
    <w:abstractNumId w:val="25"/>
  </w:num>
  <w:num w:numId="41">
    <w:abstractNumId w:val="27"/>
  </w:num>
  <w:num w:numId="42">
    <w:abstractNumId w:val="21"/>
  </w:num>
  <w:num w:numId="43">
    <w:abstractNumId w:val="16"/>
  </w:num>
  <w:num w:numId="44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3743"/>
    <w:rsid w:val="0000591D"/>
    <w:rsid w:val="000066DA"/>
    <w:rsid w:val="00010646"/>
    <w:rsid w:val="00012175"/>
    <w:rsid w:val="000131B6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6D3"/>
    <w:rsid w:val="00040A1D"/>
    <w:rsid w:val="000422E3"/>
    <w:rsid w:val="00044540"/>
    <w:rsid w:val="0005004D"/>
    <w:rsid w:val="00052E90"/>
    <w:rsid w:val="000539D1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85DC9"/>
    <w:rsid w:val="0009229A"/>
    <w:rsid w:val="00093539"/>
    <w:rsid w:val="000978B9"/>
    <w:rsid w:val="000A11E7"/>
    <w:rsid w:val="000A1643"/>
    <w:rsid w:val="000A33EA"/>
    <w:rsid w:val="000A4E0E"/>
    <w:rsid w:val="000A59FF"/>
    <w:rsid w:val="000A5AF9"/>
    <w:rsid w:val="000A6B74"/>
    <w:rsid w:val="000B13DA"/>
    <w:rsid w:val="000B21B2"/>
    <w:rsid w:val="000B2ED9"/>
    <w:rsid w:val="000B4B85"/>
    <w:rsid w:val="000C0A38"/>
    <w:rsid w:val="000C3121"/>
    <w:rsid w:val="000C3B97"/>
    <w:rsid w:val="000D2A2C"/>
    <w:rsid w:val="000D39BB"/>
    <w:rsid w:val="000D40A7"/>
    <w:rsid w:val="000D6B01"/>
    <w:rsid w:val="000E1EDA"/>
    <w:rsid w:val="000E2228"/>
    <w:rsid w:val="000E2C97"/>
    <w:rsid w:val="000E34AD"/>
    <w:rsid w:val="000E65A7"/>
    <w:rsid w:val="000E7F33"/>
    <w:rsid w:val="000F107C"/>
    <w:rsid w:val="000F15E8"/>
    <w:rsid w:val="000F3C73"/>
    <w:rsid w:val="001003DF"/>
    <w:rsid w:val="001003E2"/>
    <w:rsid w:val="00100457"/>
    <w:rsid w:val="001017B8"/>
    <w:rsid w:val="00104090"/>
    <w:rsid w:val="001124BD"/>
    <w:rsid w:val="00112741"/>
    <w:rsid w:val="00113BB9"/>
    <w:rsid w:val="00114A07"/>
    <w:rsid w:val="00114CEF"/>
    <w:rsid w:val="00117668"/>
    <w:rsid w:val="00120793"/>
    <w:rsid w:val="0012235B"/>
    <w:rsid w:val="00122467"/>
    <w:rsid w:val="00122CAD"/>
    <w:rsid w:val="00125594"/>
    <w:rsid w:val="001265B6"/>
    <w:rsid w:val="00126D40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2CDE"/>
    <w:rsid w:val="001555D5"/>
    <w:rsid w:val="00156838"/>
    <w:rsid w:val="0015700E"/>
    <w:rsid w:val="001576D0"/>
    <w:rsid w:val="001662C9"/>
    <w:rsid w:val="00166D17"/>
    <w:rsid w:val="00167912"/>
    <w:rsid w:val="0017068A"/>
    <w:rsid w:val="00177AB0"/>
    <w:rsid w:val="001801B9"/>
    <w:rsid w:val="0018247F"/>
    <w:rsid w:val="00190E4C"/>
    <w:rsid w:val="0019192D"/>
    <w:rsid w:val="00192F18"/>
    <w:rsid w:val="00194340"/>
    <w:rsid w:val="001A4BA2"/>
    <w:rsid w:val="001A5A36"/>
    <w:rsid w:val="001A67BE"/>
    <w:rsid w:val="001B0BEF"/>
    <w:rsid w:val="001B1B63"/>
    <w:rsid w:val="001B3FF5"/>
    <w:rsid w:val="001C1DCB"/>
    <w:rsid w:val="001C4013"/>
    <w:rsid w:val="001C4CE2"/>
    <w:rsid w:val="001C529B"/>
    <w:rsid w:val="001C6AF2"/>
    <w:rsid w:val="001D0151"/>
    <w:rsid w:val="001D0964"/>
    <w:rsid w:val="001D4598"/>
    <w:rsid w:val="001D4F7F"/>
    <w:rsid w:val="001D705D"/>
    <w:rsid w:val="001D78AE"/>
    <w:rsid w:val="001E0B3A"/>
    <w:rsid w:val="001E1BB8"/>
    <w:rsid w:val="001E2378"/>
    <w:rsid w:val="001E478E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519B"/>
    <w:rsid w:val="00217DBE"/>
    <w:rsid w:val="002211D1"/>
    <w:rsid w:val="00225737"/>
    <w:rsid w:val="0022593C"/>
    <w:rsid w:val="00227405"/>
    <w:rsid w:val="00227587"/>
    <w:rsid w:val="0023348F"/>
    <w:rsid w:val="002348BD"/>
    <w:rsid w:val="00235A98"/>
    <w:rsid w:val="00237164"/>
    <w:rsid w:val="00237185"/>
    <w:rsid w:val="0024016D"/>
    <w:rsid w:val="0024100D"/>
    <w:rsid w:val="00241E7E"/>
    <w:rsid w:val="00242433"/>
    <w:rsid w:val="00243700"/>
    <w:rsid w:val="0025006B"/>
    <w:rsid w:val="002521A5"/>
    <w:rsid w:val="002529F9"/>
    <w:rsid w:val="002544C4"/>
    <w:rsid w:val="00256906"/>
    <w:rsid w:val="00257326"/>
    <w:rsid w:val="00263782"/>
    <w:rsid w:val="00264F1E"/>
    <w:rsid w:val="0027622E"/>
    <w:rsid w:val="00281C85"/>
    <w:rsid w:val="002832C5"/>
    <w:rsid w:val="0028335A"/>
    <w:rsid w:val="002866F6"/>
    <w:rsid w:val="00287053"/>
    <w:rsid w:val="00287DEA"/>
    <w:rsid w:val="00291009"/>
    <w:rsid w:val="0029297E"/>
    <w:rsid w:val="00293783"/>
    <w:rsid w:val="00293E96"/>
    <w:rsid w:val="00293F67"/>
    <w:rsid w:val="0029411A"/>
    <w:rsid w:val="00297EC5"/>
    <w:rsid w:val="00297F60"/>
    <w:rsid w:val="002A0361"/>
    <w:rsid w:val="002A35B1"/>
    <w:rsid w:val="002A6060"/>
    <w:rsid w:val="002A6C49"/>
    <w:rsid w:val="002B252D"/>
    <w:rsid w:val="002B3F74"/>
    <w:rsid w:val="002B4194"/>
    <w:rsid w:val="002C1AAB"/>
    <w:rsid w:val="002C44AD"/>
    <w:rsid w:val="002C6AB6"/>
    <w:rsid w:val="002D20EB"/>
    <w:rsid w:val="002D25D0"/>
    <w:rsid w:val="002D29F5"/>
    <w:rsid w:val="002D5F80"/>
    <w:rsid w:val="002D7DED"/>
    <w:rsid w:val="002E1808"/>
    <w:rsid w:val="002E46E0"/>
    <w:rsid w:val="002E7390"/>
    <w:rsid w:val="002E7429"/>
    <w:rsid w:val="002F2047"/>
    <w:rsid w:val="002F2304"/>
    <w:rsid w:val="002F5ADF"/>
    <w:rsid w:val="002F789F"/>
    <w:rsid w:val="00300F1A"/>
    <w:rsid w:val="00306D7F"/>
    <w:rsid w:val="00315740"/>
    <w:rsid w:val="00316510"/>
    <w:rsid w:val="00316899"/>
    <w:rsid w:val="003175EC"/>
    <w:rsid w:val="00317ED3"/>
    <w:rsid w:val="003223CA"/>
    <w:rsid w:val="00322CF2"/>
    <w:rsid w:val="003245BD"/>
    <w:rsid w:val="00325C2E"/>
    <w:rsid w:val="00331F16"/>
    <w:rsid w:val="003334D6"/>
    <w:rsid w:val="003347B2"/>
    <w:rsid w:val="0033563F"/>
    <w:rsid w:val="00335ECA"/>
    <w:rsid w:val="00335FF9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66510"/>
    <w:rsid w:val="00370BA6"/>
    <w:rsid w:val="003743E5"/>
    <w:rsid w:val="003756E0"/>
    <w:rsid w:val="00377155"/>
    <w:rsid w:val="00380FAC"/>
    <w:rsid w:val="00384628"/>
    <w:rsid w:val="003846C2"/>
    <w:rsid w:val="00384E90"/>
    <w:rsid w:val="00384F2C"/>
    <w:rsid w:val="003855C7"/>
    <w:rsid w:val="00391D64"/>
    <w:rsid w:val="00392A0A"/>
    <w:rsid w:val="00392A99"/>
    <w:rsid w:val="00393300"/>
    <w:rsid w:val="0039374D"/>
    <w:rsid w:val="00394B4C"/>
    <w:rsid w:val="00394FA7"/>
    <w:rsid w:val="00396556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B742E"/>
    <w:rsid w:val="003C255F"/>
    <w:rsid w:val="003C57ED"/>
    <w:rsid w:val="003C776E"/>
    <w:rsid w:val="003D079E"/>
    <w:rsid w:val="003D0BD5"/>
    <w:rsid w:val="003D1E86"/>
    <w:rsid w:val="003D1EB1"/>
    <w:rsid w:val="003D6062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6BC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2986"/>
    <w:rsid w:val="00446BFE"/>
    <w:rsid w:val="00446CC3"/>
    <w:rsid w:val="00457DAC"/>
    <w:rsid w:val="0046450B"/>
    <w:rsid w:val="00470217"/>
    <w:rsid w:val="0047264C"/>
    <w:rsid w:val="0047284C"/>
    <w:rsid w:val="00475F68"/>
    <w:rsid w:val="00477D5D"/>
    <w:rsid w:val="00484CAE"/>
    <w:rsid w:val="0048538A"/>
    <w:rsid w:val="0048567A"/>
    <w:rsid w:val="00485897"/>
    <w:rsid w:val="00493919"/>
    <w:rsid w:val="00494707"/>
    <w:rsid w:val="0049783A"/>
    <w:rsid w:val="004A06E8"/>
    <w:rsid w:val="004A7064"/>
    <w:rsid w:val="004A776A"/>
    <w:rsid w:val="004B01CD"/>
    <w:rsid w:val="004B07C4"/>
    <w:rsid w:val="004B0985"/>
    <w:rsid w:val="004B1B8E"/>
    <w:rsid w:val="004B224B"/>
    <w:rsid w:val="004B2D9D"/>
    <w:rsid w:val="004B4401"/>
    <w:rsid w:val="004B515F"/>
    <w:rsid w:val="004B5470"/>
    <w:rsid w:val="004B6DA5"/>
    <w:rsid w:val="004B6F21"/>
    <w:rsid w:val="004C1CA5"/>
    <w:rsid w:val="004C2AAA"/>
    <w:rsid w:val="004C339D"/>
    <w:rsid w:val="004C4DB5"/>
    <w:rsid w:val="004C79B9"/>
    <w:rsid w:val="004D4C32"/>
    <w:rsid w:val="004D57E5"/>
    <w:rsid w:val="004D7BD8"/>
    <w:rsid w:val="004D7D2F"/>
    <w:rsid w:val="004E0DBE"/>
    <w:rsid w:val="004E118F"/>
    <w:rsid w:val="004E38E9"/>
    <w:rsid w:val="004E691D"/>
    <w:rsid w:val="004E6F72"/>
    <w:rsid w:val="004E734A"/>
    <w:rsid w:val="004F0A52"/>
    <w:rsid w:val="004F0E0C"/>
    <w:rsid w:val="004F2F4F"/>
    <w:rsid w:val="004F509A"/>
    <w:rsid w:val="004F7B37"/>
    <w:rsid w:val="00500270"/>
    <w:rsid w:val="005004D4"/>
    <w:rsid w:val="00501020"/>
    <w:rsid w:val="005050DB"/>
    <w:rsid w:val="00510A69"/>
    <w:rsid w:val="0051323A"/>
    <w:rsid w:val="0051493A"/>
    <w:rsid w:val="00514E1E"/>
    <w:rsid w:val="00516B39"/>
    <w:rsid w:val="0052318C"/>
    <w:rsid w:val="00524C05"/>
    <w:rsid w:val="00526FBF"/>
    <w:rsid w:val="00527247"/>
    <w:rsid w:val="0053304B"/>
    <w:rsid w:val="00535EDC"/>
    <w:rsid w:val="00537A4C"/>
    <w:rsid w:val="00541239"/>
    <w:rsid w:val="00542D61"/>
    <w:rsid w:val="00543FE8"/>
    <w:rsid w:val="00545A86"/>
    <w:rsid w:val="0054760B"/>
    <w:rsid w:val="0055156A"/>
    <w:rsid w:val="00551FF0"/>
    <w:rsid w:val="00553761"/>
    <w:rsid w:val="00554740"/>
    <w:rsid w:val="0055653F"/>
    <w:rsid w:val="00561541"/>
    <w:rsid w:val="00564708"/>
    <w:rsid w:val="00565C19"/>
    <w:rsid w:val="00566347"/>
    <w:rsid w:val="00566E86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3F5F"/>
    <w:rsid w:val="005B6974"/>
    <w:rsid w:val="005C4A8B"/>
    <w:rsid w:val="005C547C"/>
    <w:rsid w:val="005D15E4"/>
    <w:rsid w:val="005D1EFA"/>
    <w:rsid w:val="005D3EA6"/>
    <w:rsid w:val="005D6FF4"/>
    <w:rsid w:val="005E12EF"/>
    <w:rsid w:val="005E3318"/>
    <w:rsid w:val="005E3D62"/>
    <w:rsid w:val="005E4B56"/>
    <w:rsid w:val="005E7178"/>
    <w:rsid w:val="005F0113"/>
    <w:rsid w:val="005F142F"/>
    <w:rsid w:val="005F53E2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17874"/>
    <w:rsid w:val="006203C3"/>
    <w:rsid w:val="00622975"/>
    <w:rsid w:val="00624111"/>
    <w:rsid w:val="006266EA"/>
    <w:rsid w:val="00626E7F"/>
    <w:rsid w:val="006327ED"/>
    <w:rsid w:val="00632991"/>
    <w:rsid w:val="006330F1"/>
    <w:rsid w:val="006333CB"/>
    <w:rsid w:val="00635BB4"/>
    <w:rsid w:val="00635E0B"/>
    <w:rsid w:val="00642C9B"/>
    <w:rsid w:val="00644C3A"/>
    <w:rsid w:val="006510C7"/>
    <w:rsid w:val="00651D4F"/>
    <w:rsid w:val="0065238D"/>
    <w:rsid w:val="00656C88"/>
    <w:rsid w:val="00663165"/>
    <w:rsid w:val="00663A87"/>
    <w:rsid w:val="00667311"/>
    <w:rsid w:val="00673B9A"/>
    <w:rsid w:val="00681A8B"/>
    <w:rsid w:val="00682729"/>
    <w:rsid w:val="0068282F"/>
    <w:rsid w:val="0068451F"/>
    <w:rsid w:val="00684F20"/>
    <w:rsid w:val="006878E3"/>
    <w:rsid w:val="006952CF"/>
    <w:rsid w:val="0069539C"/>
    <w:rsid w:val="006A0240"/>
    <w:rsid w:val="006A098C"/>
    <w:rsid w:val="006A5A36"/>
    <w:rsid w:val="006A71E7"/>
    <w:rsid w:val="006B09FF"/>
    <w:rsid w:val="006B17B7"/>
    <w:rsid w:val="006B2B18"/>
    <w:rsid w:val="006B465B"/>
    <w:rsid w:val="006B5D8D"/>
    <w:rsid w:val="006B6F22"/>
    <w:rsid w:val="006C2B5E"/>
    <w:rsid w:val="006C3EAD"/>
    <w:rsid w:val="006C3F94"/>
    <w:rsid w:val="006C521B"/>
    <w:rsid w:val="006C55CD"/>
    <w:rsid w:val="006C5AAA"/>
    <w:rsid w:val="006C6095"/>
    <w:rsid w:val="006C62A5"/>
    <w:rsid w:val="006D20BB"/>
    <w:rsid w:val="006D43B9"/>
    <w:rsid w:val="006D56B9"/>
    <w:rsid w:val="006D5C23"/>
    <w:rsid w:val="006E3BCA"/>
    <w:rsid w:val="006E6D18"/>
    <w:rsid w:val="006F136F"/>
    <w:rsid w:val="006F22B1"/>
    <w:rsid w:val="006F65D8"/>
    <w:rsid w:val="007006BE"/>
    <w:rsid w:val="00700F3A"/>
    <w:rsid w:val="007012D0"/>
    <w:rsid w:val="0071090F"/>
    <w:rsid w:val="007114B8"/>
    <w:rsid w:val="00711E0C"/>
    <w:rsid w:val="007145E8"/>
    <w:rsid w:val="00715F44"/>
    <w:rsid w:val="007163FB"/>
    <w:rsid w:val="00716747"/>
    <w:rsid w:val="0072090D"/>
    <w:rsid w:val="00720C0F"/>
    <w:rsid w:val="00720FD5"/>
    <w:rsid w:val="0072299F"/>
    <w:rsid w:val="007229DC"/>
    <w:rsid w:val="00722FDA"/>
    <w:rsid w:val="00725D7F"/>
    <w:rsid w:val="0073358E"/>
    <w:rsid w:val="00733B13"/>
    <w:rsid w:val="00733FC3"/>
    <w:rsid w:val="00735629"/>
    <w:rsid w:val="00735DB1"/>
    <w:rsid w:val="00736271"/>
    <w:rsid w:val="0073724A"/>
    <w:rsid w:val="0073781E"/>
    <w:rsid w:val="007427FE"/>
    <w:rsid w:val="00745C69"/>
    <w:rsid w:val="00745E5C"/>
    <w:rsid w:val="00754373"/>
    <w:rsid w:val="00757031"/>
    <w:rsid w:val="007577F8"/>
    <w:rsid w:val="007614B1"/>
    <w:rsid w:val="007630E1"/>
    <w:rsid w:val="00765446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85414"/>
    <w:rsid w:val="007910A4"/>
    <w:rsid w:val="00795F58"/>
    <w:rsid w:val="00796F59"/>
    <w:rsid w:val="00797774"/>
    <w:rsid w:val="007A003A"/>
    <w:rsid w:val="007A4787"/>
    <w:rsid w:val="007A619D"/>
    <w:rsid w:val="007A6685"/>
    <w:rsid w:val="007B202F"/>
    <w:rsid w:val="007B4FEE"/>
    <w:rsid w:val="007B6401"/>
    <w:rsid w:val="007B65F6"/>
    <w:rsid w:val="007B7556"/>
    <w:rsid w:val="007B776F"/>
    <w:rsid w:val="007C158D"/>
    <w:rsid w:val="007D086E"/>
    <w:rsid w:val="007D2EC2"/>
    <w:rsid w:val="007D5796"/>
    <w:rsid w:val="007E10CA"/>
    <w:rsid w:val="007E7437"/>
    <w:rsid w:val="007F3B78"/>
    <w:rsid w:val="007F3EEF"/>
    <w:rsid w:val="007F52F9"/>
    <w:rsid w:val="008007B4"/>
    <w:rsid w:val="008025AA"/>
    <w:rsid w:val="00806319"/>
    <w:rsid w:val="0081052A"/>
    <w:rsid w:val="00816685"/>
    <w:rsid w:val="0082378B"/>
    <w:rsid w:val="00825A5D"/>
    <w:rsid w:val="00826B2A"/>
    <w:rsid w:val="00827A13"/>
    <w:rsid w:val="00831D7D"/>
    <w:rsid w:val="00835733"/>
    <w:rsid w:val="00837C7E"/>
    <w:rsid w:val="0084171C"/>
    <w:rsid w:val="00843C42"/>
    <w:rsid w:val="00850A6A"/>
    <w:rsid w:val="008521F5"/>
    <w:rsid w:val="0085316B"/>
    <w:rsid w:val="008568DC"/>
    <w:rsid w:val="00857D8A"/>
    <w:rsid w:val="00857E0D"/>
    <w:rsid w:val="00862F3B"/>
    <w:rsid w:val="00863207"/>
    <w:rsid w:val="00865D5F"/>
    <w:rsid w:val="00866101"/>
    <w:rsid w:val="0086735B"/>
    <w:rsid w:val="0087165F"/>
    <w:rsid w:val="00872392"/>
    <w:rsid w:val="00873B03"/>
    <w:rsid w:val="0088071A"/>
    <w:rsid w:val="00882FF6"/>
    <w:rsid w:val="008839F5"/>
    <w:rsid w:val="008846C9"/>
    <w:rsid w:val="00885144"/>
    <w:rsid w:val="00893E02"/>
    <w:rsid w:val="008A3F22"/>
    <w:rsid w:val="008A52AD"/>
    <w:rsid w:val="008A590C"/>
    <w:rsid w:val="008A768D"/>
    <w:rsid w:val="008B1C79"/>
    <w:rsid w:val="008B2719"/>
    <w:rsid w:val="008B2D69"/>
    <w:rsid w:val="008B2F43"/>
    <w:rsid w:val="008B3849"/>
    <w:rsid w:val="008B3C0C"/>
    <w:rsid w:val="008B642D"/>
    <w:rsid w:val="008B7F40"/>
    <w:rsid w:val="008C25B2"/>
    <w:rsid w:val="008C4174"/>
    <w:rsid w:val="008C59F4"/>
    <w:rsid w:val="008C63CD"/>
    <w:rsid w:val="008D11F3"/>
    <w:rsid w:val="008D7374"/>
    <w:rsid w:val="008E1DE5"/>
    <w:rsid w:val="008E4625"/>
    <w:rsid w:val="008E4C7E"/>
    <w:rsid w:val="008F1053"/>
    <w:rsid w:val="008F1160"/>
    <w:rsid w:val="008F1219"/>
    <w:rsid w:val="008F1D20"/>
    <w:rsid w:val="008F243E"/>
    <w:rsid w:val="008F5108"/>
    <w:rsid w:val="0090427C"/>
    <w:rsid w:val="0090574A"/>
    <w:rsid w:val="00907B34"/>
    <w:rsid w:val="00907E0A"/>
    <w:rsid w:val="009141FE"/>
    <w:rsid w:val="00914D40"/>
    <w:rsid w:val="00917416"/>
    <w:rsid w:val="00921847"/>
    <w:rsid w:val="0093010F"/>
    <w:rsid w:val="009308DB"/>
    <w:rsid w:val="00935242"/>
    <w:rsid w:val="009356D5"/>
    <w:rsid w:val="009359D6"/>
    <w:rsid w:val="00936100"/>
    <w:rsid w:val="00940BEB"/>
    <w:rsid w:val="009418ED"/>
    <w:rsid w:val="00941BC4"/>
    <w:rsid w:val="0094328A"/>
    <w:rsid w:val="00943FD6"/>
    <w:rsid w:val="00946311"/>
    <w:rsid w:val="009476E2"/>
    <w:rsid w:val="009503BD"/>
    <w:rsid w:val="0095213B"/>
    <w:rsid w:val="009528C5"/>
    <w:rsid w:val="0095293E"/>
    <w:rsid w:val="00953312"/>
    <w:rsid w:val="0095655B"/>
    <w:rsid w:val="0095758C"/>
    <w:rsid w:val="00957922"/>
    <w:rsid w:val="00962AD3"/>
    <w:rsid w:val="00962FFD"/>
    <w:rsid w:val="00967F8B"/>
    <w:rsid w:val="00971C28"/>
    <w:rsid w:val="00974006"/>
    <w:rsid w:val="00976209"/>
    <w:rsid w:val="00977B2A"/>
    <w:rsid w:val="00980345"/>
    <w:rsid w:val="00982E9F"/>
    <w:rsid w:val="00987F5C"/>
    <w:rsid w:val="009950E9"/>
    <w:rsid w:val="00997EC2"/>
    <w:rsid w:val="009A0599"/>
    <w:rsid w:val="009A2048"/>
    <w:rsid w:val="009A41DE"/>
    <w:rsid w:val="009A5B99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6A1A"/>
    <w:rsid w:val="009C7D81"/>
    <w:rsid w:val="009D0440"/>
    <w:rsid w:val="009D3B64"/>
    <w:rsid w:val="009D5BA0"/>
    <w:rsid w:val="009E19B0"/>
    <w:rsid w:val="009E1AC5"/>
    <w:rsid w:val="009E1DF5"/>
    <w:rsid w:val="009E2A02"/>
    <w:rsid w:val="009E6235"/>
    <w:rsid w:val="00A06CA7"/>
    <w:rsid w:val="00A07147"/>
    <w:rsid w:val="00A12C73"/>
    <w:rsid w:val="00A13D5E"/>
    <w:rsid w:val="00A14D04"/>
    <w:rsid w:val="00A25F92"/>
    <w:rsid w:val="00A26A58"/>
    <w:rsid w:val="00A27AB1"/>
    <w:rsid w:val="00A27FDD"/>
    <w:rsid w:val="00A30355"/>
    <w:rsid w:val="00A30D69"/>
    <w:rsid w:val="00A31355"/>
    <w:rsid w:val="00A339BC"/>
    <w:rsid w:val="00A41BAA"/>
    <w:rsid w:val="00A420E8"/>
    <w:rsid w:val="00A42757"/>
    <w:rsid w:val="00A43349"/>
    <w:rsid w:val="00A446C2"/>
    <w:rsid w:val="00A5040C"/>
    <w:rsid w:val="00A50BF6"/>
    <w:rsid w:val="00A537AA"/>
    <w:rsid w:val="00A54991"/>
    <w:rsid w:val="00A55BE2"/>
    <w:rsid w:val="00A6499E"/>
    <w:rsid w:val="00A64E77"/>
    <w:rsid w:val="00A659A0"/>
    <w:rsid w:val="00A6662C"/>
    <w:rsid w:val="00A6671F"/>
    <w:rsid w:val="00A6681F"/>
    <w:rsid w:val="00A66D23"/>
    <w:rsid w:val="00A67F25"/>
    <w:rsid w:val="00A7217D"/>
    <w:rsid w:val="00A729C7"/>
    <w:rsid w:val="00A73C7E"/>
    <w:rsid w:val="00A8016A"/>
    <w:rsid w:val="00A96AA5"/>
    <w:rsid w:val="00AA0444"/>
    <w:rsid w:val="00AA109E"/>
    <w:rsid w:val="00AA2C16"/>
    <w:rsid w:val="00AA33D8"/>
    <w:rsid w:val="00AA3D38"/>
    <w:rsid w:val="00AA5012"/>
    <w:rsid w:val="00AA5A76"/>
    <w:rsid w:val="00AB23FA"/>
    <w:rsid w:val="00AB489C"/>
    <w:rsid w:val="00AB4923"/>
    <w:rsid w:val="00AB4978"/>
    <w:rsid w:val="00AB621A"/>
    <w:rsid w:val="00AB6511"/>
    <w:rsid w:val="00AB794B"/>
    <w:rsid w:val="00AB7D7B"/>
    <w:rsid w:val="00AC3FCB"/>
    <w:rsid w:val="00AC48CA"/>
    <w:rsid w:val="00AC5387"/>
    <w:rsid w:val="00AC587D"/>
    <w:rsid w:val="00AC7051"/>
    <w:rsid w:val="00AC7A30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1B91"/>
    <w:rsid w:val="00AF3234"/>
    <w:rsid w:val="00AF3BB5"/>
    <w:rsid w:val="00AF53A2"/>
    <w:rsid w:val="00AF568F"/>
    <w:rsid w:val="00AF5D07"/>
    <w:rsid w:val="00AF6CC0"/>
    <w:rsid w:val="00AF7EEB"/>
    <w:rsid w:val="00B012B4"/>
    <w:rsid w:val="00B050A1"/>
    <w:rsid w:val="00B05500"/>
    <w:rsid w:val="00B11EEE"/>
    <w:rsid w:val="00B136DA"/>
    <w:rsid w:val="00B144BB"/>
    <w:rsid w:val="00B23006"/>
    <w:rsid w:val="00B24147"/>
    <w:rsid w:val="00B25458"/>
    <w:rsid w:val="00B27330"/>
    <w:rsid w:val="00B30F85"/>
    <w:rsid w:val="00B31BFF"/>
    <w:rsid w:val="00B3272A"/>
    <w:rsid w:val="00B33167"/>
    <w:rsid w:val="00B3409F"/>
    <w:rsid w:val="00B367AA"/>
    <w:rsid w:val="00B37C3D"/>
    <w:rsid w:val="00B413F0"/>
    <w:rsid w:val="00B44577"/>
    <w:rsid w:val="00B53639"/>
    <w:rsid w:val="00B60B78"/>
    <w:rsid w:val="00B61273"/>
    <w:rsid w:val="00B61827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A395B"/>
    <w:rsid w:val="00BB3E2D"/>
    <w:rsid w:val="00BB4E24"/>
    <w:rsid w:val="00BC18E3"/>
    <w:rsid w:val="00BC195D"/>
    <w:rsid w:val="00BC3BF1"/>
    <w:rsid w:val="00BC4DAC"/>
    <w:rsid w:val="00BC52C4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57391"/>
    <w:rsid w:val="00C577A7"/>
    <w:rsid w:val="00C6305D"/>
    <w:rsid w:val="00C64723"/>
    <w:rsid w:val="00C66241"/>
    <w:rsid w:val="00C74A0F"/>
    <w:rsid w:val="00C7689E"/>
    <w:rsid w:val="00C83927"/>
    <w:rsid w:val="00C95E11"/>
    <w:rsid w:val="00C970BE"/>
    <w:rsid w:val="00C97FC3"/>
    <w:rsid w:val="00CA04B9"/>
    <w:rsid w:val="00CA130F"/>
    <w:rsid w:val="00CA5CE3"/>
    <w:rsid w:val="00CA7DD0"/>
    <w:rsid w:val="00CB77D1"/>
    <w:rsid w:val="00CB7AE0"/>
    <w:rsid w:val="00CB7E9D"/>
    <w:rsid w:val="00CC0C86"/>
    <w:rsid w:val="00CC16DE"/>
    <w:rsid w:val="00CC1E1A"/>
    <w:rsid w:val="00CD4553"/>
    <w:rsid w:val="00CD45BD"/>
    <w:rsid w:val="00CD546F"/>
    <w:rsid w:val="00CD6412"/>
    <w:rsid w:val="00CD6D25"/>
    <w:rsid w:val="00CD747E"/>
    <w:rsid w:val="00CD7EEE"/>
    <w:rsid w:val="00CE1BEE"/>
    <w:rsid w:val="00CE4F2D"/>
    <w:rsid w:val="00CE4F2E"/>
    <w:rsid w:val="00CE5723"/>
    <w:rsid w:val="00CE5FA7"/>
    <w:rsid w:val="00CF0469"/>
    <w:rsid w:val="00CF24DE"/>
    <w:rsid w:val="00CF38A3"/>
    <w:rsid w:val="00CF38B5"/>
    <w:rsid w:val="00D04278"/>
    <w:rsid w:val="00D1279F"/>
    <w:rsid w:val="00D13398"/>
    <w:rsid w:val="00D1556C"/>
    <w:rsid w:val="00D16B1A"/>
    <w:rsid w:val="00D2029E"/>
    <w:rsid w:val="00D224FC"/>
    <w:rsid w:val="00D238D5"/>
    <w:rsid w:val="00D2395F"/>
    <w:rsid w:val="00D2709E"/>
    <w:rsid w:val="00D27435"/>
    <w:rsid w:val="00D318CE"/>
    <w:rsid w:val="00D3437E"/>
    <w:rsid w:val="00D370ED"/>
    <w:rsid w:val="00D40CE8"/>
    <w:rsid w:val="00D43986"/>
    <w:rsid w:val="00D44543"/>
    <w:rsid w:val="00D45849"/>
    <w:rsid w:val="00D46582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782D"/>
    <w:rsid w:val="00D70043"/>
    <w:rsid w:val="00D7028E"/>
    <w:rsid w:val="00D7238C"/>
    <w:rsid w:val="00D84C0E"/>
    <w:rsid w:val="00D84DEE"/>
    <w:rsid w:val="00D87147"/>
    <w:rsid w:val="00D87C25"/>
    <w:rsid w:val="00D91CF8"/>
    <w:rsid w:val="00D952DB"/>
    <w:rsid w:val="00D9558C"/>
    <w:rsid w:val="00DA0134"/>
    <w:rsid w:val="00DA189C"/>
    <w:rsid w:val="00DA1CE2"/>
    <w:rsid w:val="00DA3541"/>
    <w:rsid w:val="00DA557F"/>
    <w:rsid w:val="00DA6140"/>
    <w:rsid w:val="00DA7179"/>
    <w:rsid w:val="00DB233E"/>
    <w:rsid w:val="00DB2467"/>
    <w:rsid w:val="00DB39EE"/>
    <w:rsid w:val="00DB4394"/>
    <w:rsid w:val="00DB5CAC"/>
    <w:rsid w:val="00DB68B6"/>
    <w:rsid w:val="00DB7F97"/>
    <w:rsid w:val="00DC0365"/>
    <w:rsid w:val="00DC2E08"/>
    <w:rsid w:val="00DC6A31"/>
    <w:rsid w:val="00DC712D"/>
    <w:rsid w:val="00DC7C3E"/>
    <w:rsid w:val="00DD0D9E"/>
    <w:rsid w:val="00DD0F04"/>
    <w:rsid w:val="00DD0FE6"/>
    <w:rsid w:val="00DD1818"/>
    <w:rsid w:val="00DE3FBF"/>
    <w:rsid w:val="00DE448A"/>
    <w:rsid w:val="00DE779F"/>
    <w:rsid w:val="00DF0CD2"/>
    <w:rsid w:val="00DF118D"/>
    <w:rsid w:val="00DF1EEF"/>
    <w:rsid w:val="00DF5F54"/>
    <w:rsid w:val="00E000AA"/>
    <w:rsid w:val="00E00422"/>
    <w:rsid w:val="00E009DB"/>
    <w:rsid w:val="00E00B7D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0EC9"/>
    <w:rsid w:val="00E24CEE"/>
    <w:rsid w:val="00E27F6F"/>
    <w:rsid w:val="00E302AB"/>
    <w:rsid w:val="00E33680"/>
    <w:rsid w:val="00E415C2"/>
    <w:rsid w:val="00E51D92"/>
    <w:rsid w:val="00E52210"/>
    <w:rsid w:val="00E52AD5"/>
    <w:rsid w:val="00E5524E"/>
    <w:rsid w:val="00E56909"/>
    <w:rsid w:val="00E57FF4"/>
    <w:rsid w:val="00E607BA"/>
    <w:rsid w:val="00E60C5E"/>
    <w:rsid w:val="00E64AB7"/>
    <w:rsid w:val="00E702FB"/>
    <w:rsid w:val="00E70B5E"/>
    <w:rsid w:val="00E71D05"/>
    <w:rsid w:val="00E72460"/>
    <w:rsid w:val="00E7511B"/>
    <w:rsid w:val="00E80F19"/>
    <w:rsid w:val="00E81263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6724"/>
    <w:rsid w:val="00EA773D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1C6E"/>
    <w:rsid w:val="00EE2984"/>
    <w:rsid w:val="00EE3B72"/>
    <w:rsid w:val="00EE4904"/>
    <w:rsid w:val="00EE518C"/>
    <w:rsid w:val="00EE5557"/>
    <w:rsid w:val="00EE73B5"/>
    <w:rsid w:val="00EE7B33"/>
    <w:rsid w:val="00EF1E4A"/>
    <w:rsid w:val="00EF2906"/>
    <w:rsid w:val="00EF5256"/>
    <w:rsid w:val="00EF5CDC"/>
    <w:rsid w:val="00EF6383"/>
    <w:rsid w:val="00EF642D"/>
    <w:rsid w:val="00F0062D"/>
    <w:rsid w:val="00F02954"/>
    <w:rsid w:val="00F0613E"/>
    <w:rsid w:val="00F06605"/>
    <w:rsid w:val="00F07EC2"/>
    <w:rsid w:val="00F10144"/>
    <w:rsid w:val="00F10467"/>
    <w:rsid w:val="00F13B65"/>
    <w:rsid w:val="00F15752"/>
    <w:rsid w:val="00F16FA6"/>
    <w:rsid w:val="00F17843"/>
    <w:rsid w:val="00F21E2B"/>
    <w:rsid w:val="00F23D47"/>
    <w:rsid w:val="00F24AA7"/>
    <w:rsid w:val="00F2650D"/>
    <w:rsid w:val="00F366A1"/>
    <w:rsid w:val="00F37B3F"/>
    <w:rsid w:val="00F4120F"/>
    <w:rsid w:val="00F44AC2"/>
    <w:rsid w:val="00F453B3"/>
    <w:rsid w:val="00F54E86"/>
    <w:rsid w:val="00F55942"/>
    <w:rsid w:val="00F56C30"/>
    <w:rsid w:val="00F574B9"/>
    <w:rsid w:val="00F66999"/>
    <w:rsid w:val="00F701ED"/>
    <w:rsid w:val="00F703EA"/>
    <w:rsid w:val="00F742DA"/>
    <w:rsid w:val="00F74B8D"/>
    <w:rsid w:val="00F7525D"/>
    <w:rsid w:val="00F76497"/>
    <w:rsid w:val="00F767F6"/>
    <w:rsid w:val="00F8163D"/>
    <w:rsid w:val="00F825F6"/>
    <w:rsid w:val="00F87074"/>
    <w:rsid w:val="00FA3759"/>
    <w:rsid w:val="00FA7300"/>
    <w:rsid w:val="00FA7D62"/>
    <w:rsid w:val="00FB1AD2"/>
    <w:rsid w:val="00FB452B"/>
    <w:rsid w:val="00FB4782"/>
    <w:rsid w:val="00FB4D98"/>
    <w:rsid w:val="00FB6108"/>
    <w:rsid w:val="00FC29D6"/>
    <w:rsid w:val="00FC3333"/>
    <w:rsid w:val="00FC3DF8"/>
    <w:rsid w:val="00FC4355"/>
    <w:rsid w:val="00FC4A02"/>
    <w:rsid w:val="00FC5D83"/>
    <w:rsid w:val="00FC628B"/>
    <w:rsid w:val="00FE25A3"/>
    <w:rsid w:val="00FE4A8F"/>
    <w:rsid w:val="00FF1A00"/>
    <w:rsid w:val="00FF34F4"/>
    <w:rsid w:val="00FF4C1E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paragraph" w:customStyle="1" w:styleId="KUMS-text">
    <w:name w:val="KUMS-text"/>
    <w:basedOn w:val="Zkladntext"/>
    <w:rsid w:val="00DA6140"/>
    <w:pPr>
      <w:tabs>
        <w:tab w:val="clear" w:pos="540"/>
        <w:tab w:val="clear" w:pos="1260"/>
        <w:tab w:val="clear" w:pos="1980"/>
        <w:tab w:val="clear" w:pos="3960"/>
      </w:tabs>
      <w:spacing w:after="280" w:line="280" w:lineRule="exact"/>
    </w:pPr>
    <w:rPr>
      <w:rFonts w:ascii="Tahoma" w:eastAsiaTheme="minorEastAsia" w:hAnsi="Tahoma" w:cs="Tahoma"/>
      <w:sz w:val="20"/>
      <w:szCs w:val="20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F703EA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hluci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ghlucin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13A9-D6B3-42F4-9D09-8F29E879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4.xml><?xml version="1.0" encoding="utf-8"?>
<ds:datastoreItem xmlns:ds="http://schemas.openxmlformats.org/officeDocument/2006/customXml" ds:itemID="{BCD2876C-04C9-4ACA-AFB2-FD050066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5898</Words>
  <Characters>34804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40621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Andrea Cahelová</cp:lastModifiedBy>
  <cp:revision>231</cp:revision>
  <cp:lastPrinted>2011-06-13T22:43:00Z</cp:lastPrinted>
  <dcterms:created xsi:type="dcterms:W3CDTF">2023-11-08T13:03:00Z</dcterms:created>
  <dcterms:modified xsi:type="dcterms:W3CDTF">2025-01-17T09:02:00Z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Podruhe">
    <vt:bool>false</vt:bool>
  </property>
</Properties>
</file>